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4AD7" w14:textId="77777777" w:rsidR="00000000" w:rsidRDefault="00000000">
      <w:pPr>
        <w:spacing w:line="560" w:lineRule="exact"/>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上海市</w:t>
      </w:r>
      <w:r>
        <w:rPr>
          <w:rFonts w:ascii="Times New Roman" w:eastAsia="方正小标宋简体" w:hAnsi="Times New Roman" w:cs="Times New Roman"/>
          <w:color w:val="000000"/>
          <w:sz w:val="44"/>
          <w:szCs w:val="44"/>
        </w:rPr>
        <w:t>2024</w:t>
      </w:r>
      <w:r>
        <w:rPr>
          <w:rFonts w:ascii="Times New Roman" w:eastAsia="方正小标宋简体" w:hAnsi="Times New Roman" w:cs="Times New Roman"/>
          <w:color w:val="000000"/>
          <w:sz w:val="44"/>
          <w:szCs w:val="44"/>
        </w:rPr>
        <w:t>年度</w:t>
      </w:r>
    </w:p>
    <w:p w14:paraId="01CBB875" w14:textId="77777777" w:rsidR="00000000" w:rsidRDefault="00000000">
      <w:pPr>
        <w:spacing w:line="560" w:lineRule="exact"/>
        <w:ind w:firstLineChars="200" w:firstLine="880"/>
        <w:jc w:val="center"/>
        <w:rPr>
          <w:rFonts w:ascii="Times New Roman" w:eastAsia="方正小标宋简体" w:hAnsi="Times New Roman" w:cs="Times New Roman"/>
          <w:color w:val="000000"/>
          <w:sz w:val="44"/>
          <w:szCs w:val="44"/>
        </w:rPr>
      </w:pPr>
      <w:r>
        <w:rPr>
          <w:rFonts w:ascii="Times New Roman" w:eastAsia="方正小标宋简体" w:hAnsi="Times New Roman" w:cs="Times New Roman"/>
          <w:color w:val="000000"/>
          <w:sz w:val="44"/>
          <w:szCs w:val="44"/>
        </w:rPr>
        <w:t>选调应届优秀大学毕业生政策问答</w:t>
      </w:r>
    </w:p>
    <w:p w14:paraId="7F700345" w14:textId="77777777" w:rsidR="00000000" w:rsidRDefault="00000000">
      <w:pPr>
        <w:spacing w:line="560" w:lineRule="exact"/>
        <w:ind w:firstLineChars="200" w:firstLine="640"/>
        <w:rPr>
          <w:rFonts w:ascii="Times New Roman" w:eastAsia="仿宋_GB2312" w:hAnsi="Times New Roman" w:cs="Times New Roman"/>
          <w:color w:val="000000"/>
        </w:rPr>
      </w:pPr>
    </w:p>
    <w:p w14:paraId="073A5E33"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color w:val="000000"/>
          <w:sz w:val="32"/>
        </w:rPr>
        <w:t>1</w:t>
      </w:r>
      <w:r>
        <w:rPr>
          <w:rStyle w:val="a4"/>
          <w:rFonts w:ascii="Times New Roman" w:eastAsia="仿宋_GB2312" w:hAnsi="Times New Roman"/>
          <w:color w:val="000000"/>
          <w:sz w:val="32"/>
        </w:rPr>
        <w:t>、问：上海市</w:t>
      </w:r>
      <w:r>
        <w:rPr>
          <w:rStyle w:val="a4"/>
          <w:rFonts w:ascii="Times New Roman" w:eastAsia="仿宋_GB2312" w:hAnsi="Times New Roman"/>
          <w:color w:val="000000"/>
          <w:sz w:val="32"/>
        </w:rPr>
        <w:t>2024</w:t>
      </w:r>
      <w:r>
        <w:rPr>
          <w:rStyle w:val="a4"/>
          <w:rFonts w:ascii="Times New Roman" w:eastAsia="仿宋_GB2312" w:hAnsi="Times New Roman"/>
          <w:color w:val="000000"/>
          <w:sz w:val="32"/>
        </w:rPr>
        <w:t>年启动选调生工作有何背景？</w:t>
      </w:r>
    </w:p>
    <w:p w14:paraId="653C7383"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b w:val="0"/>
          <w:color w:val="000000"/>
          <w:sz w:val="32"/>
        </w:rPr>
      </w:pPr>
      <w:r>
        <w:rPr>
          <w:rFonts w:ascii="Times New Roman" w:eastAsia="仿宋_GB2312" w:hAnsi="Times New Roman"/>
          <w:color w:val="000000"/>
          <w:sz w:val="32"/>
        </w:rPr>
        <w:t>答：选调应届优秀大学生工作立足于上海改革发展需要，着眼于</w:t>
      </w:r>
      <w:r>
        <w:rPr>
          <w:rStyle w:val="a4"/>
          <w:rFonts w:ascii="Times New Roman" w:eastAsia="仿宋_GB2312" w:hAnsi="Times New Roman"/>
          <w:b w:val="0"/>
          <w:color w:val="000000"/>
          <w:sz w:val="32"/>
        </w:rPr>
        <w:t>建立优秀干部人才队伍</w:t>
      </w:r>
      <w:r>
        <w:rPr>
          <w:rFonts w:ascii="Times New Roman" w:eastAsia="仿宋_GB2312" w:hAnsi="Times New Roman"/>
          <w:color w:val="000000"/>
          <w:sz w:val="32"/>
        </w:rPr>
        <w:t>，通过面向部分高校选调一批</w:t>
      </w:r>
      <w:r>
        <w:rPr>
          <w:rStyle w:val="a4"/>
          <w:rFonts w:ascii="Times New Roman" w:eastAsia="仿宋_GB2312" w:hAnsi="Times New Roman"/>
          <w:b w:val="0"/>
          <w:color w:val="000000"/>
          <w:sz w:val="32"/>
        </w:rPr>
        <w:t>优秀应届大学毕业生</w:t>
      </w:r>
      <w:r>
        <w:rPr>
          <w:rFonts w:ascii="Times New Roman" w:eastAsia="仿宋_GB2312" w:hAnsi="Times New Roman"/>
          <w:color w:val="000000"/>
          <w:sz w:val="32"/>
        </w:rPr>
        <w:t>，经过两年基层培养锻炼后，充实到</w:t>
      </w:r>
      <w:r>
        <w:rPr>
          <w:rStyle w:val="a4"/>
          <w:rFonts w:ascii="Times New Roman" w:eastAsia="仿宋_GB2312" w:hAnsi="Times New Roman"/>
          <w:b w:val="0"/>
          <w:color w:val="000000"/>
          <w:sz w:val="32"/>
        </w:rPr>
        <w:t>上海市各级机关职位</w:t>
      </w:r>
      <w:r>
        <w:rPr>
          <w:rFonts w:ascii="Times New Roman" w:eastAsia="仿宋_GB2312" w:hAnsi="Times New Roman"/>
          <w:color w:val="000000"/>
          <w:sz w:val="32"/>
        </w:rPr>
        <w:t>，为上海创新转型发展提供人才支持。</w:t>
      </w:r>
    </w:p>
    <w:p w14:paraId="5B285024" w14:textId="77777777" w:rsidR="00000000" w:rsidRDefault="00000000">
      <w:pPr>
        <w:pStyle w:val="a5"/>
        <w:widowControl/>
        <w:numPr>
          <w:ilvl w:val="0"/>
          <w:numId w:val="1"/>
        </w:numPr>
        <w:spacing w:before="0" w:beforeAutospacing="0" w:after="0" w:afterAutospacing="0" w:line="600" w:lineRule="exact"/>
        <w:ind w:firstLineChars="200" w:firstLine="643"/>
        <w:jc w:val="both"/>
        <w:rPr>
          <w:rStyle w:val="a4"/>
          <w:rFonts w:ascii="Times New Roman" w:eastAsia="仿宋_GB2312" w:hAnsi="Times New Roman" w:hint="eastAsia"/>
          <w:color w:val="000000"/>
          <w:sz w:val="32"/>
        </w:rPr>
      </w:pPr>
      <w:r>
        <w:rPr>
          <w:rStyle w:val="a4"/>
          <w:rFonts w:ascii="Times New Roman" w:eastAsia="仿宋_GB2312" w:hAnsi="Times New Roman" w:hint="eastAsia"/>
          <w:color w:val="000000"/>
          <w:sz w:val="32"/>
        </w:rPr>
        <w:t>问：上海市</w:t>
      </w:r>
      <w:r>
        <w:rPr>
          <w:rStyle w:val="a4"/>
          <w:rFonts w:ascii="Times New Roman" w:eastAsia="仿宋_GB2312" w:hAnsi="Times New Roman" w:hint="eastAsia"/>
          <w:color w:val="000000"/>
          <w:sz w:val="32"/>
        </w:rPr>
        <w:t>2024</w:t>
      </w:r>
      <w:r>
        <w:rPr>
          <w:rStyle w:val="a4"/>
          <w:rFonts w:ascii="Times New Roman" w:eastAsia="仿宋_GB2312" w:hAnsi="Times New Roman" w:hint="eastAsia"/>
          <w:color w:val="000000"/>
          <w:sz w:val="32"/>
        </w:rPr>
        <w:t>年度选调生招录与</w:t>
      </w:r>
      <w:r>
        <w:rPr>
          <w:rStyle w:val="a4"/>
          <w:rFonts w:ascii="Times New Roman" w:eastAsia="仿宋_GB2312" w:hAnsi="Times New Roman" w:hint="eastAsia"/>
          <w:color w:val="000000"/>
          <w:sz w:val="32"/>
        </w:rPr>
        <w:t>2023</w:t>
      </w:r>
      <w:r>
        <w:rPr>
          <w:rStyle w:val="a4"/>
          <w:rFonts w:ascii="Times New Roman" w:eastAsia="仿宋_GB2312" w:hAnsi="Times New Roman" w:hint="eastAsia"/>
          <w:color w:val="000000"/>
          <w:sz w:val="32"/>
        </w:rPr>
        <w:t>年度选调生招录有何变化？</w:t>
      </w:r>
      <w:r>
        <w:rPr>
          <w:rStyle w:val="a4"/>
          <w:rFonts w:ascii="Times New Roman" w:eastAsia="仿宋_GB2312" w:hAnsi="Times New Roman" w:hint="eastAsia"/>
          <w:color w:val="000000"/>
          <w:sz w:val="32"/>
        </w:rPr>
        <w:br/>
        <w:t xml:space="preserve">    </w:t>
      </w:r>
      <w:r>
        <w:rPr>
          <w:rStyle w:val="a4"/>
          <w:rFonts w:ascii="Times New Roman" w:eastAsia="仿宋_GB2312" w:hAnsi="Times New Roman" w:hint="eastAsia"/>
          <w:color w:val="000000"/>
          <w:sz w:val="32"/>
        </w:rPr>
        <w:t>答：</w:t>
      </w:r>
      <w:r>
        <w:rPr>
          <w:rStyle w:val="a4"/>
          <w:rFonts w:ascii="Times New Roman" w:eastAsia="仿宋_GB2312" w:hAnsi="Times New Roman" w:hint="eastAsia"/>
          <w:b w:val="0"/>
          <w:bCs/>
          <w:color w:val="000000"/>
          <w:sz w:val="32"/>
        </w:rPr>
        <w:t>一方面，</w:t>
      </w:r>
      <w:r>
        <w:rPr>
          <w:rStyle w:val="a4"/>
          <w:rFonts w:ascii="Times New Roman" w:eastAsia="仿宋_GB2312" w:hAnsi="Times New Roman" w:hint="eastAsia"/>
          <w:b w:val="0"/>
          <w:bCs/>
          <w:color w:val="000000"/>
          <w:sz w:val="32"/>
        </w:rPr>
        <w:t>2024</w:t>
      </w:r>
      <w:r>
        <w:rPr>
          <w:rStyle w:val="a4"/>
          <w:rFonts w:ascii="Times New Roman" w:eastAsia="仿宋_GB2312" w:hAnsi="Times New Roman" w:hint="eastAsia"/>
          <w:b w:val="0"/>
          <w:bCs/>
          <w:color w:val="000000"/>
          <w:sz w:val="32"/>
        </w:rPr>
        <w:t>年上海选调生招录建立了统一平台，不再区分市级机关和区级机关设置专项选调、定向选调两种模式。统一组织笔试，统一开展面试、体检，根据专业类别相应划定统一的合格分数线，并组织公开调剂、统一调剂。另一方面，拓宽了考生来源渠道，调整了原先三类高校选调对象的范围，试点招录新型研究型大学及国（境）外高水平大学优秀毕业生。</w:t>
      </w:r>
    </w:p>
    <w:p w14:paraId="34974FF8" w14:textId="77777777" w:rsidR="00000000" w:rsidRDefault="00000000">
      <w:pPr>
        <w:pStyle w:val="a5"/>
        <w:widowControl/>
        <w:spacing w:before="0" w:beforeAutospacing="0" w:after="0" w:afterAutospacing="0" w:line="600" w:lineRule="exact"/>
        <w:ind w:leftChars="200" w:left="640"/>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3</w:t>
      </w:r>
      <w:r>
        <w:rPr>
          <w:rStyle w:val="a4"/>
          <w:rFonts w:ascii="Times New Roman" w:eastAsia="仿宋_GB2312" w:hAnsi="Times New Roman"/>
          <w:color w:val="000000"/>
          <w:sz w:val="32"/>
        </w:rPr>
        <w:t>、问：本次选调的范围有哪些？</w:t>
      </w:r>
    </w:p>
    <w:p w14:paraId="2BE39D3C"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b w:val="0"/>
          <w:color w:val="000000"/>
          <w:sz w:val="32"/>
        </w:rPr>
      </w:pPr>
      <w:r>
        <w:rPr>
          <w:rFonts w:ascii="Times New Roman" w:eastAsia="仿宋_GB2312" w:hAnsi="Times New Roman"/>
          <w:color w:val="000000"/>
          <w:sz w:val="32"/>
        </w:rPr>
        <w:t>答：</w:t>
      </w:r>
      <w:r>
        <w:rPr>
          <w:rFonts w:ascii="Times New Roman" w:eastAsia="仿宋_GB2312" w:hAnsi="Times New Roman"/>
          <w:color w:val="000000"/>
          <w:sz w:val="32"/>
        </w:rPr>
        <w:t>2024</w:t>
      </w:r>
      <w:r>
        <w:rPr>
          <w:rFonts w:ascii="Times New Roman" w:eastAsia="仿宋_GB2312" w:hAnsi="Times New Roman"/>
          <w:color w:val="000000"/>
          <w:sz w:val="32"/>
        </w:rPr>
        <w:t>年，上海市面向部分高校选调</w:t>
      </w:r>
      <w:r>
        <w:rPr>
          <w:rFonts w:ascii="Times New Roman" w:eastAsia="仿宋_GB2312" w:hAnsi="Times New Roman"/>
          <w:color w:val="000000"/>
          <w:sz w:val="32"/>
        </w:rPr>
        <w:t>400</w:t>
      </w:r>
      <w:r>
        <w:rPr>
          <w:rFonts w:ascii="Times New Roman" w:eastAsia="仿宋_GB2312" w:hAnsi="Times New Roman"/>
          <w:color w:val="000000"/>
          <w:sz w:val="32"/>
        </w:rPr>
        <w:t>名左右应届优秀大学毕业生。具体选调范围为：北京大学等</w:t>
      </w:r>
      <w:r>
        <w:rPr>
          <w:rFonts w:ascii="Times New Roman" w:eastAsia="仿宋_GB2312" w:hAnsi="Times New Roman"/>
          <w:color w:val="000000"/>
          <w:sz w:val="32"/>
        </w:rPr>
        <w:t>44</w:t>
      </w:r>
      <w:r>
        <w:rPr>
          <w:rFonts w:ascii="Times New Roman" w:eastAsia="仿宋_GB2312" w:hAnsi="Times New Roman"/>
          <w:color w:val="000000"/>
          <w:sz w:val="32"/>
        </w:rPr>
        <w:t>所高校优秀应届毕业生、中央财经大学等</w:t>
      </w:r>
      <w:r>
        <w:rPr>
          <w:rFonts w:ascii="Times New Roman" w:eastAsia="仿宋_GB2312" w:hAnsi="Times New Roman"/>
          <w:color w:val="000000"/>
          <w:sz w:val="32"/>
        </w:rPr>
        <w:t>30</w:t>
      </w:r>
      <w:r>
        <w:rPr>
          <w:rFonts w:ascii="Times New Roman" w:eastAsia="仿宋_GB2312" w:hAnsi="Times New Roman"/>
          <w:color w:val="000000"/>
          <w:sz w:val="32"/>
        </w:rPr>
        <w:t>所高校</w:t>
      </w:r>
      <w:r>
        <w:rPr>
          <w:rFonts w:ascii="Times New Roman" w:eastAsia="仿宋_GB2312" w:hAnsi="Times New Roman"/>
          <w:color w:val="000000"/>
          <w:sz w:val="32"/>
        </w:rPr>
        <w:t>“</w:t>
      </w:r>
      <w:r>
        <w:rPr>
          <w:rFonts w:ascii="Times New Roman" w:eastAsia="仿宋_GB2312" w:hAnsi="Times New Roman"/>
          <w:color w:val="000000"/>
          <w:sz w:val="32"/>
        </w:rPr>
        <w:t>双一流</w:t>
      </w:r>
      <w:r>
        <w:rPr>
          <w:rFonts w:ascii="Times New Roman" w:eastAsia="仿宋_GB2312" w:hAnsi="Times New Roman"/>
          <w:color w:val="000000"/>
          <w:sz w:val="32"/>
        </w:rPr>
        <w:t>”</w:t>
      </w:r>
      <w:r>
        <w:rPr>
          <w:rFonts w:ascii="Times New Roman" w:eastAsia="仿宋_GB2312" w:hAnsi="Times New Roman"/>
          <w:color w:val="000000"/>
          <w:sz w:val="32"/>
        </w:rPr>
        <w:t>建设学科硕士研</w:t>
      </w:r>
      <w:r>
        <w:rPr>
          <w:rFonts w:ascii="Times New Roman" w:eastAsia="仿宋_GB2312" w:hAnsi="Times New Roman"/>
          <w:color w:val="000000"/>
          <w:sz w:val="32"/>
        </w:rPr>
        <w:lastRenderedPageBreak/>
        <w:t>究生及以上学历优秀应届毕业生、华东政法大学等</w:t>
      </w:r>
      <w:r>
        <w:rPr>
          <w:rFonts w:ascii="Times New Roman" w:eastAsia="仿宋_GB2312" w:hAnsi="Times New Roman"/>
          <w:color w:val="000000"/>
          <w:sz w:val="32"/>
        </w:rPr>
        <w:t>29</w:t>
      </w:r>
      <w:r>
        <w:rPr>
          <w:rFonts w:ascii="Times New Roman" w:eastAsia="仿宋_GB2312" w:hAnsi="Times New Roman"/>
          <w:color w:val="000000"/>
          <w:sz w:val="32"/>
        </w:rPr>
        <w:t>所上海高校特别优秀应届毕业生。具体选调高校范围详见公告附件。</w:t>
      </w:r>
    </w:p>
    <w:p w14:paraId="5613CCDB" w14:textId="77777777" w:rsidR="00000000" w:rsidRDefault="00000000">
      <w:pPr>
        <w:pStyle w:val="a5"/>
        <w:spacing w:before="0" w:beforeAutospacing="0" w:after="0" w:afterAutospacing="0" w:line="600" w:lineRule="exact"/>
        <w:ind w:firstLineChars="200" w:firstLine="640"/>
        <w:jc w:val="both"/>
        <w:rPr>
          <w:rStyle w:val="a4"/>
          <w:rFonts w:ascii="Times New Roman" w:eastAsia="仿宋_GB2312" w:hAnsi="Times New Roman"/>
          <w:b w:val="0"/>
          <w:color w:val="000000"/>
          <w:sz w:val="32"/>
        </w:rPr>
      </w:pPr>
      <w:r>
        <w:rPr>
          <w:rStyle w:val="a4"/>
          <w:rFonts w:ascii="Times New Roman" w:eastAsia="仿宋_GB2312" w:hAnsi="Times New Roman" w:hint="eastAsia"/>
          <w:b w:val="0"/>
          <w:color w:val="000000"/>
          <w:sz w:val="32"/>
        </w:rPr>
        <w:t>同时</w:t>
      </w:r>
      <w:r>
        <w:rPr>
          <w:rStyle w:val="a4"/>
          <w:rFonts w:ascii="Times New Roman" w:eastAsia="仿宋_GB2312" w:hAnsi="Times New Roman"/>
          <w:b w:val="0"/>
          <w:color w:val="000000"/>
          <w:sz w:val="32"/>
        </w:rPr>
        <w:t>，在以下两类高校试点招录选调生：</w:t>
      </w:r>
    </w:p>
    <w:p w14:paraId="50A6C107" w14:textId="77777777" w:rsidR="00000000" w:rsidRDefault="00000000">
      <w:pPr>
        <w:pStyle w:val="a5"/>
        <w:spacing w:before="0" w:beforeAutospacing="0" w:after="0" w:afterAutospacing="0" w:line="600" w:lineRule="exact"/>
        <w:ind w:firstLineChars="200" w:firstLine="640"/>
        <w:jc w:val="both"/>
        <w:rPr>
          <w:rStyle w:val="a4"/>
          <w:rFonts w:ascii="Times New Roman" w:eastAsia="仿宋_GB2312" w:hAnsi="Times New Roman"/>
          <w:b w:val="0"/>
          <w:color w:val="000000"/>
          <w:sz w:val="32"/>
        </w:rPr>
      </w:pPr>
      <w:r>
        <w:rPr>
          <w:rStyle w:val="a4"/>
          <w:rFonts w:ascii="Times New Roman" w:eastAsia="仿宋_GB2312" w:hAnsi="Times New Roman"/>
          <w:b w:val="0"/>
          <w:color w:val="000000"/>
          <w:sz w:val="32"/>
        </w:rPr>
        <w:t>（</w:t>
      </w:r>
      <w:r>
        <w:rPr>
          <w:rStyle w:val="a4"/>
          <w:rFonts w:ascii="Times New Roman" w:eastAsia="仿宋_GB2312" w:hAnsi="Times New Roman" w:hint="eastAsia"/>
          <w:b w:val="0"/>
          <w:color w:val="000000"/>
          <w:sz w:val="32"/>
        </w:rPr>
        <w:t>1</w:t>
      </w:r>
      <w:r>
        <w:rPr>
          <w:rStyle w:val="a4"/>
          <w:rFonts w:ascii="Times New Roman" w:eastAsia="仿宋_GB2312" w:hAnsi="Times New Roman"/>
          <w:b w:val="0"/>
          <w:color w:val="000000"/>
          <w:sz w:val="32"/>
        </w:rPr>
        <w:t>）</w:t>
      </w:r>
      <w:r>
        <w:rPr>
          <w:rFonts w:ascii="Times New Roman" w:eastAsia="仿宋_GB2312" w:hAnsi="Times New Roman"/>
          <w:color w:val="000000"/>
          <w:sz w:val="32"/>
        </w:rPr>
        <w:t>中国科学院大学</w:t>
      </w:r>
      <w:r>
        <w:rPr>
          <w:rFonts w:ascii="Times New Roman" w:eastAsia="仿宋_GB2312" w:hAnsi="Times New Roman"/>
          <w:bCs/>
          <w:color w:val="000000"/>
          <w:sz w:val="32"/>
        </w:rPr>
        <w:t>、上海科技大学、南方科技大学</w:t>
      </w:r>
      <w:r>
        <w:rPr>
          <w:rFonts w:ascii="Times New Roman" w:eastAsia="仿宋_GB2312" w:hAnsi="Times New Roman"/>
          <w:color w:val="000000"/>
          <w:sz w:val="32"/>
        </w:rPr>
        <w:t>等新型研究型大学硕士研究生及以上学历</w:t>
      </w:r>
      <w:r>
        <w:rPr>
          <w:rStyle w:val="a4"/>
          <w:rFonts w:ascii="Times New Roman" w:eastAsia="仿宋_GB2312" w:hAnsi="Times New Roman"/>
          <w:b w:val="0"/>
          <w:color w:val="000000"/>
          <w:sz w:val="32"/>
        </w:rPr>
        <w:t>优秀应届毕业生；</w:t>
      </w:r>
    </w:p>
    <w:p w14:paraId="284810B9" w14:textId="77777777" w:rsidR="00000000" w:rsidRDefault="00000000">
      <w:pPr>
        <w:spacing w:line="600" w:lineRule="exact"/>
        <w:ind w:firstLineChars="200" w:firstLine="640"/>
        <w:rPr>
          <w:rStyle w:val="a4"/>
          <w:rFonts w:ascii="Times New Roman" w:eastAsia="仿宋_GB2312" w:hAnsi="Times New Roman" w:cs="Times New Roman"/>
          <w:color w:val="000000"/>
        </w:rPr>
      </w:pPr>
      <w:r>
        <w:rPr>
          <w:rStyle w:val="a4"/>
          <w:rFonts w:ascii="Times New Roman" w:eastAsia="仿宋_GB2312" w:hAnsi="Times New Roman" w:cs="Times New Roman"/>
          <w:b w:val="0"/>
          <w:color w:val="000000"/>
        </w:rPr>
        <w:t>（</w:t>
      </w:r>
      <w:r>
        <w:rPr>
          <w:rStyle w:val="a4"/>
          <w:rFonts w:ascii="Times New Roman" w:eastAsia="仿宋_GB2312" w:hAnsi="Times New Roman" w:cs="Times New Roman" w:hint="eastAsia"/>
          <w:b w:val="0"/>
          <w:color w:val="000000"/>
        </w:rPr>
        <w:t>2</w:t>
      </w:r>
      <w:r>
        <w:rPr>
          <w:rStyle w:val="a4"/>
          <w:rFonts w:ascii="Times New Roman" w:eastAsia="仿宋_GB2312" w:hAnsi="Times New Roman" w:cs="Times New Roman"/>
          <w:b w:val="0"/>
          <w:color w:val="000000"/>
        </w:rPr>
        <w:t>）国（境）外高水平大学优秀应届毕业生，高校范围参照上海市留学回国人员</w:t>
      </w:r>
      <w:r>
        <w:rPr>
          <w:rStyle w:val="a4"/>
          <w:rFonts w:ascii="Times New Roman" w:eastAsia="仿宋_GB2312" w:hAnsi="Times New Roman" w:cs="Times New Roman" w:hint="eastAsia"/>
          <w:b w:val="0"/>
          <w:color w:val="000000"/>
        </w:rPr>
        <w:t>可直接</w:t>
      </w:r>
      <w:r>
        <w:rPr>
          <w:rStyle w:val="a4"/>
          <w:rFonts w:ascii="Times New Roman" w:eastAsia="仿宋_GB2312" w:hAnsi="Times New Roman" w:cs="Times New Roman"/>
          <w:b w:val="0"/>
          <w:color w:val="000000"/>
        </w:rPr>
        <w:t>办理落户的高校名单。</w:t>
      </w:r>
    </w:p>
    <w:p w14:paraId="6FB64140" w14:textId="77777777" w:rsidR="00000000" w:rsidRDefault="00000000">
      <w:pPr>
        <w:pStyle w:val="a5"/>
        <w:widowControl/>
        <w:spacing w:before="0" w:beforeAutospacing="0" w:after="0" w:afterAutospacing="0" w:line="600" w:lineRule="exact"/>
        <w:ind w:leftChars="200" w:left="640"/>
        <w:jc w:val="both"/>
        <w:rPr>
          <w:rStyle w:val="a4"/>
          <w:rFonts w:ascii="Times New Roman" w:eastAsia="仿宋_GB2312" w:hAnsi="Times New Roman"/>
          <w:color w:val="000000"/>
          <w:sz w:val="32"/>
        </w:rPr>
      </w:pPr>
      <w:r>
        <w:rPr>
          <w:rStyle w:val="a4"/>
          <w:rFonts w:ascii="Times New Roman" w:eastAsia="仿宋_GB2312" w:hAnsi="Times New Roman" w:hint="eastAsia"/>
          <w:color w:val="000000"/>
          <w:sz w:val="32"/>
        </w:rPr>
        <w:t>4</w:t>
      </w:r>
      <w:r>
        <w:rPr>
          <w:rStyle w:val="a4"/>
          <w:rFonts w:ascii="Times New Roman" w:eastAsia="仿宋_GB2312" w:hAnsi="Times New Roman" w:hint="eastAsia"/>
          <w:color w:val="000000"/>
          <w:sz w:val="32"/>
        </w:rPr>
        <w:t>、</w:t>
      </w:r>
      <w:r>
        <w:rPr>
          <w:rStyle w:val="a4"/>
          <w:rFonts w:ascii="Times New Roman" w:eastAsia="仿宋_GB2312" w:hAnsi="Times New Roman"/>
          <w:color w:val="000000"/>
          <w:sz w:val="32"/>
        </w:rPr>
        <w:t>问：本次选调职位有哪些要求？</w:t>
      </w:r>
    </w:p>
    <w:p w14:paraId="3DF22F5C"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答：本次选调职位一般为上海市</w:t>
      </w:r>
      <w:r>
        <w:rPr>
          <w:rStyle w:val="a4"/>
          <w:rFonts w:ascii="Times New Roman" w:eastAsia="仿宋_GB2312" w:hAnsi="Times New Roman"/>
          <w:b w:val="0"/>
          <w:color w:val="000000"/>
          <w:sz w:val="32"/>
        </w:rPr>
        <w:t>市级</w:t>
      </w:r>
      <w:r>
        <w:rPr>
          <w:rStyle w:val="a4"/>
          <w:rFonts w:ascii="Times New Roman" w:eastAsia="仿宋_GB2312" w:hAnsi="Times New Roman" w:hint="eastAsia"/>
          <w:b w:val="0"/>
          <w:color w:val="000000"/>
          <w:sz w:val="32"/>
        </w:rPr>
        <w:t>和</w:t>
      </w:r>
      <w:r>
        <w:rPr>
          <w:rStyle w:val="a4"/>
          <w:rFonts w:ascii="Times New Roman" w:eastAsia="仿宋_GB2312" w:hAnsi="Times New Roman"/>
          <w:b w:val="0"/>
          <w:color w:val="000000"/>
          <w:sz w:val="32"/>
        </w:rPr>
        <w:t>地区</w:t>
      </w:r>
      <w:r>
        <w:rPr>
          <w:rStyle w:val="a4"/>
          <w:rFonts w:ascii="Times New Roman" w:eastAsia="仿宋_GB2312" w:hAnsi="Times New Roman" w:hint="eastAsia"/>
          <w:b w:val="0"/>
          <w:color w:val="000000"/>
          <w:sz w:val="32"/>
        </w:rPr>
        <w:t>机关</w:t>
      </w:r>
      <w:r>
        <w:rPr>
          <w:rStyle w:val="a4"/>
          <w:rFonts w:ascii="Times New Roman" w:eastAsia="仿宋_GB2312" w:hAnsi="Times New Roman"/>
          <w:b w:val="0"/>
          <w:color w:val="000000"/>
          <w:sz w:val="32"/>
        </w:rPr>
        <w:t>职位</w:t>
      </w:r>
      <w:r>
        <w:rPr>
          <w:rStyle w:val="a4"/>
          <w:rFonts w:ascii="Times New Roman" w:eastAsia="仿宋_GB2312" w:hAnsi="Times New Roman" w:hint="eastAsia"/>
          <w:b w:val="0"/>
          <w:color w:val="000000"/>
          <w:sz w:val="32"/>
        </w:rPr>
        <w:t>（具体详见职位简章）</w:t>
      </w:r>
      <w:r>
        <w:rPr>
          <w:rFonts w:ascii="Times New Roman" w:eastAsia="仿宋_GB2312" w:hAnsi="Times New Roman"/>
          <w:color w:val="000000"/>
          <w:sz w:val="32"/>
        </w:rPr>
        <w:t>。</w:t>
      </w:r>
      <w:r>
        <w:rPr>
          <w:rFonts w:ascii="Times New Roman" w:eastAsia="仿宋_GB2312" w:hAnsi="Times New Roman"/>
          <w:sz w:val="32"/>
        </w:rPr>
        <w:t>考生可以</w:t>
      </w:r>
      <w:r>
        <w:rPr>
          <w:rFonts w:ascii="Times New Roman" w:eastAsia="仿宋_GB2312" w:hAnsi="Times New Roman" w:hint="eastAsia"/>
          <w:sz w:val="32"/>
        </w:rPr>
        <w:t>在</w:t>
      </w:r>
      <w:r>
        <w:rPr>
          <w:rFonts w:ascii="Times New Roman" w:eastAsia="仿宋_GB2312" w:hAnsi="Times New Roman"/>
          <w:sz w:val="32"/>
        </w:rPr>
        <w:t>市级志愿或</w:t>
      </w:r>
      <w:r>
        <w:rPr>
          <w:rFonts w:ascii="Times New Roman" w:eastAsia="仿宋_GB2312" w:hAnsi="Times New Roman" w:hint="eastAsia"/>
          <w:sz w:val="32"/>
        </w:rPr>
        <w:t>十六个</w:t>
      </w:r>
      <w:r>
        <w:rPr>
          <w:rFonts w:ascii="Times New Roman" w:eastAsia="仿宋_GB2312" w:hAnsi="Times New Roman"/>
          <w:sz w:val="32"/>
        </w:rPr>
        <w:t>地区志愿</w:t>
      </w:r>
      <w:r>
        <w:rPr>
          <w:rFonts w:ascii="Times New Roman" w:eastAsia="仿宋_GB2312" w:hAnsi="Times New Roman" w:hint="eastAsia"/>
          <w:sz w:val="32"/>
        </w:rPr>
        <w:t>中至多选报两个</w:t>
      </w:r>
      <w:r>
        <w:rPr>
          <w:rFonts w:ascii="Times New Roman" w:eastAsia="仿宋_GB2312" w:hAnsi="Times New Roman"/>
          <w:sz w:val="32"/>
        </w:rPr>
        <w:t>（不涉及具体</w:t>
      </w:r>
      <w:r>
        <w:rPr>
          <w:rFonts w:ascii="Times New Roman" w:eastAsia="仿宋_GB2312" w:hAnsi="Times New Roman" w:hint="eastAsia"/>
          <w:sz w:val="32"/>
        </w:rPr>
        <w:t>职位</w:t>
      </w:r>
      <w:r>
        <w:rPr>
          <w:rFonts w:ascii="Times New Roman" w:eastAsia="仿宋_GB2312" w:hAnsi="Times New Roman"/>
          <w:sz w:val="32"/>
        </w:rPr>
        <w:t>），志愿</w:t>
      </w:r>
      <w:r>
        <w:rPr>
          <w:rFonts w:ascii="Times New Roman" w:eastAsia="仿宋_GB2312" w:hAnsi="Times New Roman" w:hint="eastAsia"/>
          <w:sz w:val="32"/>
        </w:rPr>
        <w:t>分顺序</w:t>
      </w:r>
      <w:r>
        <w:rPr>
          <w:rFonts w:ascii="Times New Roman" w:eastAsia="仿宋_GB2312" w:hAnsi="Times New Roman"/>
          <w:sz w:val="32"/>
        </w:rPr>
        <w:t>先后</w:t>
      </w:r>
      <w:r>
        <w:rPr>
          <w:rFonts w:ascii="Times New Roman" w:eastAsia="仿宋_GB2312" w:hAnsi="Times New Roman" w:hint="eastAsia"/>
          <w:sz w:val="32"/>
        </w:rPr>
        <w:t>。专业</w:t>
      </w:r>
      <w:r>
        <w:rPr>
          <w:rFonts w:ascii="Times New Roman" w:eastAsia="仿宋_GB2312" w:hAnsi="Times New Roman"/>
          <w:color w:val="000000"/>
          <w:sz w:val="32"/>
        </w:rPr>
        <w:t>具体分为</w:t>
      </w:r>
      <w:r>
        <w:rPr>
          <w:rStyle w:val="a4"/>
          <w:rFonts w:ascii="Times New Roman" w:eastAsia="仿宋_GB2312" w:hAnsi="Times New Roman"/>
          <w:b w:val="0"/>
          <w:color w:val="000000"/>
          <w:sz w:val="32"/>
        </w:rPr>
        <w:t>综合管理、政法、信息技术、财经、城市建设、卫生健康</w:t>
      </w:r>
      <w:r>
        <w:rPr>
          <w:rFonts w:ascii="Times New Roman" w:eastAsia="仿宋_GB2312" w:hAnsi="Times New Roman"/>
          <w:color w:val="000000"/>
          <w:sz w:val="32"/>
        </w:rPr>
        <w:t>等六大类别方向。考生只能选择其中一个类别方向报考。</w:t>
      </w:r>
    </w:p>
    <w:p w14:paraId="0F0FA0AF"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5</w:t>
      </w:r>
      <w:r>
        <w:rPr>
          <w:rStyle w:val="a4"/>
          <w:rFonts w:ascii="Times New Roman" w:eastAsia="仿宋_GB2312" w:hAnsi="Times New Roman"/>
          <w:color w:val="000000"/>
          <w:sz w:val="32"/>
        </w:rPr>
        <w:t>、问：应届毕业生符合哪些条件可以参加本次选调？</w:t>
      </w:r>
    </w:p>
    <w:p w14:paraId="65941F41"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答：选调对象为有志于从事党政管理，品学兼优，事业心和责任感强的全日制本科及以上学历应届毕业生。同时必须具备下述四项条件之一：</w:t>
      </w:r>
    </w:p>
    <w:p w14:paraId="7E7FFDF7"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1</w:t>
      </w:r>
      <w:r>
        <w:rPr>
          <w:rFonts w:ascii="Times New Roman" w:eastAsia="仿宋_GB2312" w:hAnsi="Times New Roman"/>
          <w:color w:val="000000"/>
          <w:sz w:val="32"/>
        </w:rPr>
        <w:t>）中共党员（含预备党员）；</w:t>
      </w:r>
    </w:p>
    <w:p w14:paraId="0F3EE884" w14:textId="77777777" w:rsidR="00000000" w:rsidRDefault="00000000">
      <w:pPr>
        <w:pStyle w:val="a5"/>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2</w:t>
      </w:r>
      <w:r>
        <w:rPr>
          <w:rFonts w:ascii="Times New Roman" w:eastAsia="仿宋_GB2312" w:hAnsi="Times New Roman"/>
          <w:color w:val="000000"/>
          <w:sz w:val="32"/>
        </w:rPr>
        <w:t>）在选调高校就读期间，担任校院系团委</w:t>
      </w:r>
      <w:r>
        <w:rPr>
          <w:rFonts w:ascii="Times New Roman" w:eastAsia="仿宋_GB2312" w:hAnsi="Times New Roman" w:hint="eastAsia"/>
          <w:color w:val="000000"/>
          <w:sz w:val="32"/>
        </w:rPr>
        <w:t>书记、</w:t>
      </w:r>
      <w:r>
        <w:rPr>
          <w:rFonts w:ascii="Times New Roman" w:eastAsia="仿宋_GB2312" w:hAnsi="Times New Roman"/>
          <w:color w:val="000000"/>
          <w:sz w:val="32"/>
        </w:rPr>
        <w:t>副书记、部长、副部长，党、团支部书记、副书记，校院系学生会主席、副主席、部长、副部长，班长、副班长，以及校社团负责人一年</w:t>
      </w:r>
      <w:r>
        <w:rPr>
          <w:rFonts w:ascii="Times New Roman" w:eastAsia="仿宋_GB2312" w:hAnsi="Times New Roman"/>
          <w:color w:val="000000"/>
          <w:sz w:val="32"/>
        </w:rPr>
        <w:lastRenderedPageBreak/>
        <w:t>以上；</w:t>
      </w:r>
    </w:p>
    <w:p w14:paraId="7B6AC61F"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3</w:t>
      </w:r>
      <w:r>
        <w:rPr>
          <w:rFonts w:ascii="Times New Roman" w:eastAsia="仿宋_GB2312" w:hAnsi="Times New Roman"/>
          <w:color w:val="000000"/>
          <w:sz w:val="32"/>
        </w:rPr>
        <w:t>）在选调高校就读期间，获得优秀或三好学生，优秀学生干部，优秀毕业生，优秀党、团干部或优秀党、团员等荣誉称号；</w:t>
      </w:r>
    </w:p>
    <w:p w14:paraId="4A3F9FFA"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4</w:t>
      </w:r>
      <w:r>
        <w:rPr>
          <w:rFonts w:ascii="Times New Roman" w:eastAsia="仿宋_GB2312" w:hAnsi="Times New Roman"/>
          <w:color w:val="000000"/>
          <w:sz w:val="32"/>
        </w:rPr>
        <w:t>）在选调高校就读期间，获得国家奖学金，省部级奖学金，校级二等及以上奖学金。</w:t>
      </w:r>
    </w:p>
    <w:p w14:paraId="05E91875"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bCs/>
          <w:color w:val="000000"/>
          <w:sz w:val="32"/>
        </w:rPr>
      </w:pPr>
      <w:r>
        <w:rPr>
          <w:rFonts w:ascii="Times New Roman" w:eastAsia="仿宋_GB2312" w:hAnsi="Times New Roman"/>
          <w:color w:val="000000"/>
          <w:sz w:val="32"/>
        </w:rPr>
        <w:t>其中，华东政法大学等</w:t>
      </w:r>
      <w:r>
        <w:rPr>
          <w:rFonts w:ascii="Times New Roman" w:eastAsia="仿宋_GB2312" w:hAnsi="Times New Roman" w:hint="eastAsia"/>
          <w:color w:val="000000"/>
          <w:sz w:val="32"/>
        </w:rPr>
        <w:t>29</w:t>
      </w:r>
      <w:r>
        <w:rPr>
          <w:rFonts w:ascii="Times New Roman" w:eastAsia="仿宋_GB2312" w:hAnsi="Times New Roman"/>
          <w:color w:val="000000"/>
          <w:sz w:val="32"/>
        </w:rPr>
        <w:t>所上海高校应届毕业生（</w:t>
      </w:r>
      <w:r>
        <w:rPr>
          <w:rFonts w:ascii="Times New Roman" w:eastAsia="仿宋_GB2312" w:hAnsi="Times New Roman"/>
          <w:color w:val="000000"/>
          <w:sz w:val="32"/>
        </w:rPr>
        <w:t>“</w:t>
      </w:r>
      <w:r>
        <w:rPr>
          <w:rFonts w:ascii="Times New Roman" w:eastAsia="仿宋_GB2312" w:hAnsi="Times New Roman"/>
          <w:color w:val="000000"/>
          <w:sz w:val="32"/>
        </w:rPr>
        <w:t>双一流</w:t>
      </w:r>
      <w:r>
        <w:rPr>
          <w:rFonts w:ascii="Times New Roman" w:eastAsia="仿宋_GB2312" w:hAnsi="Times New Roman"/>
          <w:color w:val="000000"/>
          <w:sz w:val="32"/>
        </w:rPr>
        <w:t>”</w:t>
      </w:r>
      <w:r>
        <w:rPr>
          <w:rFonts w:ascii="Times New Roman" w:eastAsia="仿宋_GB2312" w:hAnsi="Times New Roman" w:hint="eastAsia"/>
          <w:color w:val="000000"/>
          <w:sz w:val="32"/>
        </w:rPr>
        <w:t>建设</w:t>
      </w:r>
      <w:r>
        <w:rPr>
          <w:rFonts w:ascii="Times New Roman" w:eastAsia="仿宋_GB2312" w:hAnsi="Times New Roman"/>
          <w:color w:val="000000"/>
          <w:sz w:val="32"/>
        </w:rPr>
        <w:t>学科硕士研究生学历及以上除外）需</w:t>
      </w:r>
      <w:r>
        <w:rPr>
          <w:rStyle w:val="a4"/>
          <w:rFonts w:ascii="Times New Roman" w:eastAsia="仿宋_GB2312" w:hAnsi="Times New Roman"/>
          <w:b w:val="0"/>
          <w:bCs/>
          <w:color w:val="000000"/>
          <w:sz w:val="32"/>
        </w:rPr>
        <w:t>同时具备下述两项条件</w:t>
      </w:r>
      <w:r>
        <w:rPr>
          <w:rFonts w:ascii="Times New Roman" w:eastAsia="仿宋_GB2312" w:hAnsi="Times New Roman"/>
          <w:bCs/>
          <w:color w:val="000000"/>
          <w:sz w:val="32"/>
        </w:rPr>
        <w:t>：</w:t>
      </w:r>
    </w:p>
    <w:p w14:paraId="5A5C03CA"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hint="eastAsia"/>
          <w:color w:val="000000"/>
          <w:sz w:val="32"/>
        </w:rPr>
        <w:t>（</w:t>
      </w:r>
      <w:r>
        <w:rPr>
          <w:rFonts w:ascii="Times New Roman" w:eastAsia="仿宋_GB2312" w:hAnsi="Times New Roman" w:hint="eastAsia"/>
          <w:color w:val="000000"/>
          <w:sz w:val="32"/>
        </w:rPr>
        <w:t>1</w:t>
      </w:r>
      <w:r>
        <w:rPr>
          <w:rFonts w:ascii="Times New Roman" w:eastAsia="仿宋_GB2312" w:hAnsi="Times New Roman" w:hint="eastAsia"/>
          <w:color w:val="000000"/>
          <w:sz w:val="32"/>
        </w:rPr>
        <w:t>）</w:t>
      </w:r>
      <w:r>
        <w:rPr>
          <w:rFonts w:ascii="Times New Roman" w:eastAsia="仿宋_GB2312" w:hAnsi="Times New Roman"/>
          <w:color w:val="000000"/>
          <w:sz w:val="32"/>
        </w:rPr>
        <w:t>在应届毕业高校就读期间，获得国家奖学金或上海市奖学金；</w:t>
      </w:r>
    </w:p>
    <w:p w14:paraId="170A3A92"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hint="eastAsia"/>
          <w:color w:val="000000"/>
          <w:sz w:val="32"/>
        </w:rPr>
        <w:t>（</w:t>
      </w:r>
      <w:r>
        <w:rPr>
          <w:rFonts w:ascii="Times New Roman" w:eastAsia="仿宋_GB2312" w:hAnsi="Times New Roman"/>
          <w:color w:val="000000"/>
          <w:sz w:val="32"/>
        </w:rPr>
        <w:t>2</w:t>
      </w:r>
      <w:r>
        <w:rPr>
          <w:rFonts w:ascii="Times New Roman" w:eastAsia="仿宋_GB2312" w:hAnsi="Times New Roman" w:hint="eastAsia"/>
          <w:color w:val="000000"/>
          <w:sz w:val="32"/>
        </w:rPr>
        <w:t>）</w:t>
      </w:r>
      <w:r>
        <w:rPr>
          <w:rFonts w:ascii="Times New Roman" w:eastAsia="仿宋_GB2312" w:hAnsi="Times New Roman"/>
          <w:color w:val="000000"/>
          <w:sz w:val="32"/>
        </w:rPr>
        <w:t>在应届毕业高校就读期间，担任校院系团委</w:t>
      </w:r>
      <w:r>
        <w:rPr>
          <w:rFonts w:ascii="Times New Roman" w:eastAsia="仿宋_GB2312" w:hAnsi="Times New Roman" w:hint="eastAsia"/>
          <w:color w:val="000000"/>
          <w:sz w:val="32"/>
        </w:rPr>
        <w:t>书记、</w:t>
      </w:r>
      <w:r>
        <w:rPr>
          <w:rFonts w:ascii="Times New Roman" w:eastAsia="仿宋_GB2312" w:hAnsi="Times New Roman"/>
          <w:color w:val="000000"/>
          <w:sz w:val="32"/>
        </w:rPr>
        <w:t>副书记、部长、副部长，党、团支部书记、副书记，校院系学生会主席、副主席、部长、副部长，班长、副班长，以及校社团负责人一年以上。</w:t>
      </w:r>
    </w:p>
    <w:p w14:paraId="7E75B2E0"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本科生一般不超过</w:t>
      </w:r>
      <w:r>
        <w:rPr>
          <w:rFonts w:ascii="Times New Roman" w:eastAsia="仿宋_GB2312" w:hAnsi="Times New Roman"/>
          <w:color w:val="000000"/>
          <w:sz w:val="32"/>
        </w:rPr>
        <w:t>24</w:t>
      </w:r>
      <w:r>
        <w:rPr>
          <w:rFonts w:ascii="Times New Roman" w:eastAsia="仿宋_GB2312" w:hAnsi="Times New Roman"/>
          <w:color w:val="000000"/>
          <w:sz w:val="32"/>
        </w:rPr>
        <w:t>周岁（</w:t>
      </w:r>
      <w:r>
        <w:rPr>
          <w:rFonts w:ascii="Times New Roman" w:eastAsia="仿宋_GB2312" w:hAnsi="Times New Roman"/>
          <w:color w:val="000000"/>
          <w:sz w:val="32"/>
        </w:rPr>
        <w:t>1999</w:t>
      </w:r>
      <w:r>
        <w:rPr>
          <w:rFonts w:ascii="Times New Roman" w:eastAsia="仿宋_GB2312" w:hAnsi="Times New Roman"/>
          <w:color w:val="000000"/>
          <w:sz w:val="32"/>
        </w:rPr>
        <w:t>年</w:t>
      </w:r>
      <w:r>
        <w:rPr>
          <w:rFonts w:ascii="Times New Roman" w:eastAsia="仿宋_GB2312" w:hAnsi="Times New Roman"/>
          <w:color w:val="000000"/>
          <w:sz w:val="32"/>
        </w:rPr>
        <w:t>9</w:t>
      </w:r>
      <w:r>
        <w:rPr>
          <w:rFonts w:ascii="Times New Roman" w:eastAsia="仿宋_GB2312" w:hAnsi="Times New Roman"/>
          <w:color w:val="000000"/>
          <w:sz w:val="32"/>
        </w:rPr>
        <w:t>月</w:t>
      </w:r>
      <w:r>
        <w:rPr>
          <w:rFonts w:ascii="Times New Roman" w:eastAsia="仿宋_GB2312" w:hAnsi="Times New Roman"/>
          <w:color w:val="000000"/>
          <w:sz w:val="32"/>
        </w:rPr>
        <w:t>&lt;</w:t>
      </w:r>
      <w:r>
        <w:rPr>
          <w:rFonts w:ascii="Times New Roman" w:eastAsia="仿宋_GB2312" w:hAnsi="Times New Roman"/>
          <w:color w:val="000000"/>
          <w:sz w:val="32"/>
        </w:rPr>
        <w:t>含</w:t>
      </w:r>
      <w:r>
        <w:rPr>
          <w:rFonts w:ascii="Times New Roman" w:eastAsia="仿宋_GB2312" w:hAnsi="Times New Roman"/>
          <w:color w:val="000000"/>
          <w:sz w:val="32"/>
        </w:rPr>
        <w:t>&gt;</w:t>
      </w:r>
      <w:r>
        <w:rPr>
          <w:rFonts w:ascii="Times New Roman" w:eastAsia="仿宋_GB2312" w:hAnsi="Times New Roman"/>
          <w:color w:val="000000"/>
          <w:sz w:val="32"/>
        </w:rPr>
        <w:t>以后出生），硕士研究生一般不超过</w:t>
      </w:r>
      <w:r>
        <w:rPr>
          <w:rFonts w:ascii="Times New Roman" w:eastAsia="仿宋_GB2312" w:hAnsi="Times New Roman"/>
          <w:color w:val="000000"/>
          <w:sz w:val="32"/>
        </w:rPr>
        <w:t>27</w:t>
      </w:r>
      <w:r>
        <w:rPr>
          <w:rFonts w:ascii="Times New Roman" w:eastAsia="仿宋_GB2312" w:hAnsi="Times New Roman"/>
          <w:color w:val="000000"/>
          <w:sz w:val="32"/>
        </w:rPr>
        <w:t>周岁（</w:t>
      </w:r>
      <w:r>
        <w:rPr>
          <w:rFonts w:ascii="Times New Roman" w:eastAsia="仿宋_GB2312" w:hAnsi="Times New Roman"/>
          <w:color w:val="000000"/>
          <w:sz w:val="32"/>
        </w:rPr>
        <w:t>1996</w:t>
      </w:r>
      <w:r>
        <w:rPr>
          <w:rFonts w:ascii="Times New Roman" w:eastAsia="仿宋_GB2312" w:hAnsi="Times New Roman"/>
          <w:color w:val="000000"/>
          <w:sz w:val="32"/>
        </w:rPr>
        <w:t>年</w:t>
      </w:r>
      <w:r>
        <w:rPr>
          <w:rFonts w:ascii="Times New Roman" w:eastAsia="仿宋_GB2312" w:hAnsi="Times New Roman"/>
          <w:color w:val="000000"/>
          <w:sz w:val="32"/>
        </w:rPr>
        <w:t>9</w:t>
      </w:r>
      <w:r>
        <w:rPr>
          <w:rFonts w:ascii="Times New Roman" w:eastAsia="仿宋_GB2312" w:hAnsi="Times New Roman"/>
          <w:color w:val="000000"/>
          <w:sz w:val="32"/>
        </w:rPr>
        <w:t>月</w:t>
      </w:r>
      <w:r>
        <w:rPr>
          <w:rFonts w:ascii="Times New Roman" w:eastAsia="仿宋_GB2312" w:hAnsi="Times New Roman"/>
          <w:color w:val="000000"/>
          <w:sz w:val="32"/>
        </w:rPr>
        <w:t>&lt;</w:t>
      </w:r>
      <w:r>
        <w:rPr>
          <w:rFonts w:ascii="Times New Roman" w:eastAsia="仿宋_GB2312" w:hAnsi="Times New Roman"/>
          <w:color w:val="000000"/>
          <w:sz w:val="32"/>
        </w:rPr>
        <w:t>含</w:t>
      </w:r>
      <w:r>
        <w:rPr>
          <w:rFonts w:ascii="Times New Roman" w:eastAsia="仿宋_GB2312" w:hAnsi="Times New Roman"/>
          <w:color w:val="000000"/>
          <w:sz w:val="32"/>
        </w:rPr>
        <w:t>&gt;</w:t>
      </w:r>
      <w:r>
        <w:rPr>
          <w:rFonts w:ascii="Times New Roman" w:eastAsia="仿宋_GB2312" w:hAnsi="Times New Roman"/>
          <w:color w:val="000000"/>
          <w:sz w:val="32"/>
        </w:rPr>
        <w:t>以后出生），博士研究生一般不超过</w:t>
      </w:r>
      <w:r>
        <w:rPr>
          <w:rFonts w:ascii="Times New Roman" w:eastAsia="仿宋_GB2312" w:hAnsi="Times New Roman"/>
          <w:color w:val="000000"/>
          <w:sz w:val="32"/>
        </w:rPr>
        <w:t>30</w:t>
      </w:r>
      <w:r>
        <w:rPr>
          <w:rFonts w:ascii="Times New Roman" w:eastAsia="仿宋_GB2312" w:hAnsi="Times New Roman"/>
          <w:color w:val="000000"/>
          <w:sz w:val="32"/>
        </w:rPr>
        <w:t>周岁（</w:t>
      </w:r>
      <w:r>
        <w:rPr>
          <w:rFonts w:ascii="Times New Roman" w:eastAsia="仿宋_GB2312" w:hAnsi="Times New Roman"/>
          <w:color w:val="000000"/>
          <w:sz w:val="32"/>
        </w:rPr>
        <w:t>1993</w:t>
      </w:r>
      <w:r>
        <w:rPr>
          <w:rFonts w:ascii="Times New Roman" w:eastAsia="仿宋_GB2312" w:hAnsi="Times New Roman"/>
          <w:color w:val="000000"/>
          <w:sz w:val="32"/>
        </w:rPr>
        <w:t>年</w:t>
      </w:r>
      <w:r>
        <w:rPr>
          <w:rFonts w:ascii="Times New Roman" w:eastAsia="仿宋_GB2312" w:hAnsi="Times New Roman"/>
          <w:color w:val="000000"/>
          <w:sz w:val="32"/>
        </w:rPr>
        <w:t>9</w:t>
      </w:r>
      <w:r>
        <w:rPr>
          <w:rFonts w:ascii="Times New Roman" w:eastAsia="仿宋_GB2312" w:hAnsi="Times New Roman"/>
          <w:color w:val="000000"/>
          <w:sz w:val="32"/>
        </w:rPr>
        <w:t>月</w:t>
      </w:r>
      <w:r>
        <w:rPr>
          <w:rFonts w:ascii="Times New Roman" w:eastAsia="仿宋_GB2312" w:hAnsi="Times New Roman"/>
          <w:color w:val="000000"/>
          <w:sz w:val="32"/>
        </w:rPr>
        <w:t>&lt;</w:t>
      </w:r>
      <w:r>
        <w:rPr>
          <w:rFonts w:ascii="Times New Roman" w:eastAsia="仿宋_GB2312" w:hAnsi="Times New Roman"/>
          <w:color w:val="000000"/>
          <w:sz w:val="32"/>
        </w:rPr>
        <w:t>含</w:t>
      </w:r>
      <w:r>
        <w:rPr>
          <w:rFonts w:ascii="Times New Roman" w:eastAsia="仿宋_GB2312" w:hAnsi="Times New Roman"/>
          <w:color w:val="000000"/>
          <w:sz w:val="32"/>
        </w:rPr>
        <w:t>&gt;</w:t>
      </w:r>
      <w:r>
        <w:rPr>
          <w:rFonts w:ascii="Times New Roman" w:eastAsia="仿宋_GB2312" w:hAnsi="Times New Roman"/>
          <w:color w:val="000000"/>
          <w:sz w:val="32"/>
        </w:rPr>
        <w:t>以后出生）；具有参军入伍经历的，年龄要求可相应放宽</w:t>
      </w:r>
      <w:r>
        <w:rPr>
          <w:rFonts w:ascii="Times New Roman" w:eastAsia="仿宋_GB2312" w:hAnsi="Times New Roman"/>
          <w:color w:val="000000"/>
          <w:sz w:val="32"/>
        </w:rPr>
        <w:t>2</w:t>
      </w:r>
      <w:r>
        <w:rPr>
          <w:rFonts w:ascii="Times New Roman" w:eastAsia="仿宋_GB2312" w:hAnsi="Times New Roman"/>
          <w:color w:val="000000"/>
          <w:sz w:val="32"/>
        </w:rPr>
        <w:t>年。</w:t>
      </w:r>
    </w:p>
    <w:p w14:paraId="045C324A"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报考政法、信息技术、财经、城市建设、卫生健康方向需具备相关类别专业要求，报考综合管理方向不限专业。</w:t>
      </w:r>
    </w:p>
    <w:p w14:paraId="6001FE8C"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lastRenderedPageBreak/>
        <w:t>定向培养生、委托培养生，以及网络学院、成人教育学院和独立学院毕业生不列入选调范围。</w:t>
      </w:r>
    </w:p>
    <w:p w14:paraId="478F2D81"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color w:val="000000"/>
          <w:sz w:val="32"/>
        </w:rPr>
      </w:pPr>
      <w:r>
        <w:rPr>
          <w:rFonts w:ascii="Times New Roman" w:eastAsia="仿宋_GB2312" w:hAnsi="Times New Roman"/>
          <w:color w:val="000000"/>
          <w:sz w:val="32"/>
        </w:rPr>
        <w:t>凡因违法违纪受过处分，或有《中华人民共和国公务员法》和其他有关法律法规规定不得录用为公务员情形的，不得报考。</w:t>
      </w:r>
    </w:p>
    <w:p w14:paraId="5AD1963D"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6</w:t>
      </w:r>
      <w:r>
        <w:rPr>
          <w:rStyle w:val="a4"/>
          <w:rFonts w:ascii="Times New Roman" w:eastAsia="仿宋_GB2312" w:hAnsi="Times New Roman"/>
          <w:color w:val="000000"/>
          <w:sz w:val="32"/>
        </w:rPr>
        <w:t>、问：本次选调包括哪些程序步骤？</w:t>
      </w:r>
    </w:p>
    <w:p w14:paraId="357D7CF9"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答：本次选调包括</w:t>
      </w:r>
      <w:r>
        <w:rPr>
          <w:rStyle w:val="a4"/>
          <w:rFonts w:ascii="Times New Roman" w:eastAsia="仿宋_GB2312" w:hAnsi="Times New Roman"/>
          <w:b w:val="0"/>
          <w:bCs/>
          <w:color w:val="000000"/>
          <w:sz w:val="32"/>
        </w:rPr>
        <w:t>网上报名、资格审核、笔试、面试、体检、选报职位意向、考察、公示</w:t>
      </w:r>
      <w:r>
        <w:rPr>
          <w:rFonts w:ascii="Times New Roman" w:eastAsia="仿宋_GB2312" w:hAnsi="Times New Roman"/>
          <w:color w:val="000000"/>
          <w:sz w:val="32"/>
        </w:rPr>
        <w:t>等程序步骤。</w:t>
      </w:r>
    </w:p>
    <w:p w14:paraId="2A303BFE"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7</w:t>
      </w:r>
      <w:r>
        <w:rPr>
          <w:rStyle w:val="a4"/>
          <w:rFonts w:ascii="Times New Roman" w:eastAsia="仿宋_GB2312" w:hAnsi="Times New Roman" w:hint="eastAsia"/>
          <w:color w:val="000000"/>
          <w:sz w:val="32"/>
        </w:rPr>
        <w:t>、</w:t>
      </w:r>
      <w:r>
        <w:rPr>
          <w:rStyle w:val="a4"/>
          <w:rFonts w:ascii="Times New Roman" w:eastAsia="仿宋_GB2312" w:hAnsi="Times New Roman"/>
          <w:color w:val="000000"/>
          <w:sz w:val="32"/>
        </w:rPr>
        <w:t>问：</w:t>
      </w:r>
      <w:r>
        <w:rPr>
          <w:rStyle w:val="a4"/>
          <w:rFonts w:ascii="Times New Roman" w:eastAsia="仿宋_GB2312" w:hAnsi="Times New Roman" w:hint="eastAsia"/>
          <w:color w:val="000000"/>
          <w:sz w:val="32"/>
        </w:rPr>
        <w:t>网上报名如何进行</w:t>
      </w:r>
      <w:r>
        <w:rPr>
          <w:rStyle w:val="a4"/>
          <w:rFonts w:ascii="Times New Roman" w:eastAsia="仿宋_GB2312" w:hAnsi="Times New Roman"/>
          <w:color w:val="000000"/>
          <w:sz w:val="32"/>
        </w:rPr>
        <w:t>？</w:t>
      </w:r>
    </w:p>
    <w:p w14:paraId="177A4975"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b w:val="0"/>
          <w:bCs/>
          <w:color w:val="000000"/>
          <w:sz w:val="32"/>
        </w:rPr>
      </w:pPr>
      <w:r>
        <w:rPr>
          <w:rFonts w:ascii="Times New Roman" w:eastAsia="仿宋_GB2312" w:hAnsi="Times New Roman"/>
          <w:color w:val="000000"/>
          <w:sz w:val="32"/>
        </w:rPr>
        <w:t>答：</w:t>
      </w:r>
      <w:r>
        <w:rPr>
          <w:rStyle w:val="a4"/>
          <w:rFonts w:ascii="Times New Roman" w:eastAsia="仿宋_GB2312" w:hAnsi="Times New Roman"/>
          <w:b w:val="0"/>
          <w:color w:val="000000"/>
          <w:sz w:val="32"/>
        </w:rPr>
        <w:t>凡符合条件的各所选调高校应届毕业生均可于</w:t>
      </w:r>
      <w:r>
        <w:rPr>
          <w:rStyle w:val="a4"/>
          <w:rFonts w:ascii="Times New Roman" w:eastAsia="仿宋_GB2312" w:hAnsi="Times New Roman"/>
          <w:b w:val="0"/>
          <w:color w:val="000000"/>
          <w:sz w:val="32"/>
        </w:rPr>
        <w:t>2023</w:t>
      </w:r>
      <w:r>
        <w:rPr>
          <w:rStyle w:val="a4"/>
          <w:rFonts w:ascii="Times New Roman" w:eastAsia="仿宋_GB2312" w:hAnsi="Times New Roman"/>
          <w:b w:val="0"/>
          <w:color w:val="000000"/>
          <w:sz w:val="32"/>
        </w:rPr>
        <w:t>年</w:t>
      </w:r>
      <w:r>
        <w:rPr>
          <w:rStyle w:val="a4"/>
          <w:rFonts w:ascii="Times New Roman" w:eastAsia="仿宋_GB2312" w:hAnsi="Times New Roman"/>
          <w:b w:val="0"/>
          <w:color w:val="000000"/>
          <w:sz w:val="32"/>
        </w:rPr>
        <w:t>9</w:t>
      </w:r>
      <w:r>
        <w:rPr>
          <w:rStyle w:val="a4"/>
          <w:rFonts w:ascii="Times New Roman" w:eastAsia="仿宋_GB2312" w:hAnsi="Times New Roman"/>
          <w:b w:val="0"/>
          <w:color w:val="000000"/>
          <w:sz w:val="32"/>
        </w:rPr>
        <w:t>月</w:t>
      </w:r>
      <w:r>
        <w:rPr>
          <w:rStyle w:val="a4"/>
          <w:rFonts w:ascii="Times New Roman" w:eastAsia="仿宋_GB2312" w:hAnsi="Times New Roman" w:hint="eastAsia"/>
          <w:b w:val="0"/>
          <w:color w:val="000000"/>
          <w:sz w:val="32"/>
        </w:rPr>
        <w:t>8</w:t>
      </w:r>
      <w:r>
        <w:rPr>
          <w:rStyle w:val="a4"/>
          <w:rFonts w:ascii="Times New Roman" w:eastAsia="仿宋_GB2312" w:hAnsi="Times New Roman"/>
          <w:b w:val="0"/>
          <w:color w:val="000000"/>
          <w:sz w:val="32"/>
        </w:rPr>
        <w:t>日</w:t>
      </w:r>
      <w:r>
        <w:rPr>
          <w:rStyle w:val="a4"/>
          <w:rFonts w:ascii="Times New Roman" w:eastAsia="仿宋_GB2312" w:hAnsi="Times New Roman"/>
          <w:b w:val="0"/>
          <w:color w:val="000000"/>
          <w:sz w:val="32"/>
        </w:rPr>
        <w:t>10</w:t>
      </w:r>
      <w:r>
        <w:rPr>
          <w:rStyle w:val="a4"/>
          <w:rFonts w:ascii="Times New Roman" w:eastAsia="仿宋_GB2312" w:hAnsi="Times New Roman" w:hint="eastAsia"/>
          <w:b w:val="0"/>
          <w:color w:val="000000"/>
          <w:sz w:val="32"/>
        </w:rPr>
        <w:t>:</w:t>
      </w:r>
      <w:r>
        <w:rPr>
          <w:rStyle w:val="a4"/>
          <w:rFonts w:ascii="Times New Roman" w:eastAsia="仿宋_GB2312" w:hAnsi="Times New Roman"/>
          <w:b w:val="0"/>
          <w:color w:val="000000"/>
          <w:sz w:val="32"/>
        </w:rPr>
        <w:t>00</w:t>
      </w:r>
      <w:r>
        <w:rPr>
          <w:rStyle w:val="a4"/>
          <w:rFonts w:ascii="Times New Roman" w:eastAsia="仿宋_GB2312" w:hAnsi="Times New Roman" w:hint="eastAsia"/>
          <w:b w:val="0"/>
          <w:color w:val="000000"/>
          <w:sz w:val="32"/>
        </w:rPr>
        <w:t>至</w:t>
      </w:r>
      <w:r>
        <w:rPr>
          <w:rStyle w:val="a4"/>
          <w:rFonts w:ascii="Times New Roman" w:eastAsia="仿宋_GB2312" w:hAnsi="Times New Roman"/>
          <w:b w:val="0"/>
          <w:color w:val="000000"/>
          <w:sz w:val="32"/>
        </w:rPr>
        <w:t>9</w:t>
      </w:r>
      <w:r>
        <w:rPr>
          <w:rStyle w:val="a4"/>
          <w:rFonts w:ascii="Times New Roman" w:eastAsia="仿宋_GB2312" w:hAnsi="Times New Roman"/>
          <w:b w:val="0"/>
          <w:color w:val="000000"/>
          <w:sz w:val="32"/>
        </w:rPr>
        <w:t>月</w:t>
      </w:r>
      <w:r>
        <w:rPr>
          <w:rStyle w:val="a4"/>
          <w:rFonts w:ascii="Times New Roman" w:eastAsia="仿宋_GB2312" w:hAnsi="Times New Roman" w:hint="eastAsia"/>
          <w:b w:val="0"/>
          <w:color w:val="000000"/>
          <w:sz w:val="32"/>
        </w:rPr>
        <w:t>23</w:t>
      </w:r>
      <w:r>
        <w:rPr>
          <w:rStyle w:val="a4"/>
          <w:rFonts w:ascii="Times New Roman" w:eastAsia="仿宋_GB2312" w:hAnsi="Times New Roman"/>
          <w:b w:val="0"/>
          <w:color w:val="000000"/>
          <w:sz w:val="32"/>
        </w:rPr>
        <w:t>日中午</w:t>
      </w:r>
      <w:r>
        <w:rPr>
          <w:rStyle w:val="a4"/>
          <w:rFonts w:ascii="Times New Roman" w:eastAsia="仿宋_GB2312" w:hAnsi="Times New Roman"/>
          <w:b w:val="0"/>
          <w:color w:val="000000"/>
          <w:sz w:val="32"/>
        </w:rPr>
        <w:t>12</w:t>
      </w:r>
      <w:r>
        <w:rPr>
          <w:rStyle w:val="a4"/>
          <w:rFonts w:ascii="Times New Roman" w:eastAsia="仿宋_GB2312" w:hAnsi="Times New Roman" w:hint="eastAsia"/>
          <w:b w:val="0"/>
          <w:color w:val="000000"/>
          <w:sz w:val="32"/>
        </w:rPr>
        <w:t>:</w:t>
      </w:r>
      <w:r>
        <w:rPr>
          <w:rStyle w:val="a4"/>
          <w:rFonts w:ascii="Times New Roman" w:eastAsia="仿宋_GB2312" w:hAnsi="Times New Roman"/>
          <w:b w:val="0"/>
          <w:color w:val="000000"/>
          <w:sz w:val="32"/>
        </w:rPr>
        <w:t>00</w:t>
      </w:r>
      <w:r>
        <w:rPr>
          <w:rStyle w:val="a4"/>
          <w:rFonts w:ascii="Times New Roman" w:eastAsia="仿宋_GB2312" w:hAnsi="Times New Roman"/>
          <w:b w:val="0"/>
          <w:color w:val="000000"/>
          <w:sz w:val="32"/>
        </w:rPr>
        <w:t>登陆报名网站（网址：</w:t>
      </w:r>
      <w:hyperlink r:id="rId7" w:history="1">
        <w:r>
          <w:rPr>
            <w:rStyle w:val="a3"/>
            <w:rFonts w:ascii="Times New Roman" w:eastAsia="仿宋_GB2312" w:hAnsi="Times New Roman"/>
            <w:sz w:val="32"/>
          </w:rPr>
          <w:t>http://www.shacs.gov.cn/Link/202</w:t>
        </w:r>
        <w:r>
          <w:rPr>
            <w:rStyle w:val="a3"/>
            <w:rFonts w:ascii="Times New Roman" w:eastAsia="仿宋_GB2312" w:hAnsi="Times New Roman" w:hint="eastAsia"/>
            <w:sz w:val="32"/>
          </w:rPr>
          <w:t>4061</w:t>
        </w:r>
        <w:r>
          <w:rPr>
            <w:rStyle w:val="a3"/>
            <w:rFonts w:ascii="Times New Roman" w:eastAsia="仿宋_GB2312" w:hAnsi="Times New Roman"/>
            <w:sz w:val="32"/>
          </w:rPr>
          <w:t>x</w:t>
        </w:r>
        <w:r>
          <w:rPr>
            <w:rStyle w:val="a3"/>
            <w:rFonts w:ascii="Times New Roman" w:eastAsia="仿宋_GB2312" w:hAnsi="Times New Roman" w:hint="eastAsia"/>
            <w:sz w:val="32"/>
          </w:rPr>
          <w:t>d</w:t>
        </w:r>
        <w:r>
          <w:rPr>
            <w:rStyle w:val="a3"/>
            <w:rFonts w:ascii="Times New Roman" w:eastAsia="仿宋_GB2312" w:hAnsi="Times New Roman"/>
            <w:sz w:val="32"/>
          </w:rPr>
          <w:t>.htm</w:t>
        </w:r>
      </w:hyperlink>
      <w:r>
        <w:rPr>
          <w:rStyle w:val="a4"/>
          <w:rFonts w:ascii="Times New Roman" w:eastAsia="仿宋_GB2312" w:hAnsi="Times New Roman"/>
          <w:b w:val="0"/>
          <w:color w:val="000000"/>
          <w:sz w:val="32"/>
        </w:rPr>
        <w:t>）进行网上报名</w:t>
      </w:r>
      <w:r>
        <w:rPr>
          <w:rStyle w:val="a4"/>
          <w:rFonts w:ascii="Times New Roman" w:eastAsia="仿宋_GB2312" w:hAnsi="Times New Roman" w:hint="eastAsia"/>
          <w:b w:val="0"/>
          <w:color w:val="000000"/>
          <w:sz w:val="32"/>
        </w:rPr>
        <w:t>。</w:t>
      </w:r>
      <w:r>
        <w:rPr>
          <w:rStyle w:val="a4"/>
          <w:rFonts w:ascii="Times New Roman" w:eastAsia="仿宋_GB2312" w:hAnsi="Times New Roman" w:hint="eastAsia"/>
          <w:b w:val="0"/>
          <w:bCs/>
          <w:color w:val="000000"/>
          <w:sz w:val="32"/>
        </w:rPr>
        <w:t>网上</w:t>
      </w:r>
      <w:r>
        <w:rPr>
          <w:rStyle w:val="a4"/>
          <w:rFonts w:ascii="Times New Roman" w:eastAsia="仿宋_GB2312" w:hAnsi="Times New Roman"/>
          <w:b w:val="0"/>
          <w:bCs/>
          <w:color w:val="000000"/>
          <w:sz w:val="32"/>
        </w:rPr>
        <w:t>报名环节不涉及具体的选岗，仅涉及对市级或地区的意向选择。</w:t>
      </w:r>
      <w:r>
        <w:rPr>
          <w:rFonts w:ascii="Times New Roman" w:eastAsia="仿宋_GB2312" w:hAnsi="Times New Roman"/>
          <w:sz w:val="32"/>
        </w:rPr>
        <w:t>考生可以</w:t>
      </w:r>
      <w:r>
        <w:rPr>
          <w:rFonts w:ascii="Times New Roman" w:eastAsia="仿宋_GB2312" w:hAnsi="Times New Roman" w:hint="eastAsia"/>
          <w:sz w:val="32"/>
        </w:rPr>
        <w:t>在</w:t>
      </w:r>
      <w:r>
        <w:rPr>
          <w:rFonts w:ascii="Times New Roman" w:eastAsia="仿宋_GB2312" w:hAnsi="Times New Roman"/>
          <w:sz w:val="32"/>
        </w:rPr>
        <w:t>市级志愿或</w:t>
      </w:r>
      <w:r>
        <w:rPr>
          <w:rFonts w:ascii="Times New Roman" w:eastAsia="仿宋_GB2312" w:hAnsi="Times New Roman" w:hint="eastAsia"/>
          <w:sz w:val="32"/>
        </w:rPr>
        <w:t>十六个</w:t>
      </w:r>
      <w:r>
        <w:rPr>
          <w:rFonts w:ascii="Times New Roman" w:eastAsia="仿宋_GB2312" w:hAnsi="Times New Roman"/>
          <w:sz w:val="32"/>
        </w:rPr>
        <w:t>地区志愿</w:t>
      </w:r>
      <w:r>
        <w:rPr>
          <w:rFonts w:ascii="Times New Roman" w:eastAsia="仿宋_GB2312" w:hAnsi="Times New Roman" w:hint="eastAsia"/>
          <w:sz w:val="32"/>
        </w:rPr>
        <w:t>中至多选报两个</w:t>
      </w:r>
      <w:r>
        <w:rPr>
          <w:rFonts w:ascii="Times New Roman" w:eastAsia="仿宋_GB2312" w:hAnsi="Times New Roman"/>
          <w:sz w:val="32"/>
        </w:rPr>
        <w:t>（不涉及具体</w:t>
      </w:r>
      <w:r>
        <w:rPr>
          <w:rFonts w:ascii="Times New Roman" w:eastAsia="仿宋_GB2312" w:hAnsi="Times New Roman" w:hint="eastAsia"/>
          <w:sz w:val="32"/>
        </w:rPr>
        <w:t>职位</w:t>
      </w:r>
      <w:r>
        <w:rPr>
          <w:rFonts w:ascii="Times New Roman" w:eastAsia="仿宋_GB2312" w:hAnsi="Times New Roman"/>
          <w:sz w:val="32"/>
        </w:rPr>
        <w:t>），志愿</w:t>
      </w:r>
      <w:r>
        <w:rPr>
          <w:rFonts w:ascii="Times New Roman" w:eastAsia="仿宋_GB2312" w:hAnsi="Times New Roman" w:hint="eastAsia"/>
          <w:sz w:val="32"/>
        </w:rPr>
        <w:t>分顺序</w:t>
      </w:r>
      <w:r>
        <w:rPr>
          <w:rFonts w:ascii="Times New Roman" w:eastAsia="仿宋_GB2312" w:hAnsi="Times New Roman"/>
          <w:sz w:val="32"/>
        </w:rPr>
        <w:t>先后</w:t>
      </w:r>
      <w:r>
        <w:rPr>
          <w:rFonts w:ascii="Times New Roman" w:eastAsia="仿宋_GB2312" w:hAnsi="Times New Roman"/>
          <w:bCs/>
          <w:color w:val="000000"/>
          <w:sz w:val="32"/>
        </w:rPr>
        <w:t>。</w:t>
      </w:r>
    </w:p>
    <w:p w14:paraId="4960BA3C"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8</w:t>
      </w:r>
      <w:r>
        <w:rPr>
          <w:rStyle w:val="a4"/>
          <w:rFonts w:ascii="Times New Roman" w:eastAsia="仿宋_GB2312" w:hAnsi="Times New Roman"/>
          <w:color w:val="000000"/>
          <w:sz w:val="32"/>
        </w:rPr>
        <w:t>、问：报名后统一择优如何进行？</w:t>
      </w:r>
    </w:p>
    <w:p w14:paraId="1ED57A7F"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答：报名截止后，市委组织部及区委组织部将按照选调生选拔标准要求，在各高校审核通过的名单中，按照综合管理、政法、信息技术、财经、城市建设和卫生健康等六大类进行分类别择优审核</w:t>
      </w:r>
      <w:r>
        <w:rPr>
          <w:rFonts w:ascii="Times New Roman" w:eastAsia="仿宋_GB2312" w:hAnsi="Times New Roman"/>
          <w:bCs/>
          <w:color w:val="000000"/>
          <w:sz w:val="32"/>
        </w:rPr>
        <w:t>，遴选优质考生</w:t>
      </w:r>
      <w:r>
        <w:rPr>
          <w:rStyle w:val="a4"/>
          <w:rFonts w:ascii="Times New Roman" w:eastAsia="仿宋_GB2312" w:hAnsi="Times New Roman"/>
          <w:b w:val="0"/>
          <w:bCs/>
          <w:color w:val="000000"/>
          <w:sz w:val="32"/>
        </w:rPr>
        <w:t>获得笔试资格</w:t>
      </w:r>
      <w:r>
        <w:rPr>
          <w:rFonts w:ascii="Times New Roman" w:eastAsia="仿宋_GB2312" w:hAnsi="Times New Roman"/>
          <w:bCs/>
          <w:color w:val="000000"/>
          <w:sz w:val="32"/>
        </w:rPr>
        <w:t>。每位考生仅可有一个志愿被</w:t>
      </w:r>
      <w:r>
        <w:rPr>
          <w:rFonts w:ascii="Times New Roman" w:eastAsia="仿宋_GB2312" w:hAnsi="Times New Roman" w:hint="eastAsia"/>
          <w:bCs/>
          <w:color w:val="000000"/>
          <w:sz w:val="32"/>
        </w:rPr>
        <w:t>审核</w:t>
      </w:r>
      <w:r>
        <w:rPr>
          <w:rFonts w:ascii="Times New Roman" w:eastAsia="仿宋_GB2312" w:hAnsi="Times New Roman"/>
          <w:bCs/>
          <w:color w:val="000000"/>
          <w:sz w:val="32"/>
        </w:rPr>
        <w:t>通过，如考生的第一志愿被</w:t>
      </w:r>
      <w:r>
        <w:rPr>
          <w:rFonts w:ascii="Times New Roman" w:eastAsia="仿宋_GB2312" w:hAnsi="Times New Roman" w:hint="eastAsia"/>
          <w:bCs/>
          <w:color w:val="000000"/>
          <w:sz w:val="32"/>
        </w:rPr>
        <w:t>审核</w:t>
      </w:r>
      <w:r>
        <w:rPr>
          <w:rFonts w:ascii="Times New Roman" w:eastAsia="仿宋_GB2312" w:hAnsi="Times New Roman"/>
          <w:bCs/>
          <w:color w:val="000000"/>
          <w:sz w:val="32"/>
        </w:rPr>
        <w:t>通过，则不再对其第二志愿（如有）进行</w:t>
      </w:r>
      <w:r>
        <w:rPr>
          <w:rFonts w:ascii="Times New Roman" w:eastAsia="仿宋_GB2312" w:hAnsi="Times New Roman" w:hint="eastAsia"/>
          <w:bCs/>
          <w:color w:val="000000"/>
          <w:sz w:val="32"/>
        </w:rPr>
        <w:t>审核</w:t>
      </w:r>
      <w:r>
        <w:rPr>
          <w:rStyle w:val="a4"/>
          <w:rFonts w:ascii="Times New Roman" w:eastAsia="仿宋_GB2312" w:hAnsi="Times New Roman"/>
          <w:b w:val="0"/>
          <w:bCs/>
          <w:color w:val="000000"/>
          <w:sz w:val="32"/>
        </w:rPr>
        <w:t>。</w:t>
      </w:r>
    </w:p>
    <w:p w14:paraId="7EC926C9"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lastRenderedPageBreak/>
        <w:t>在具体审核方式上，依据选调生需具备的基本条件，结合其在校学业表现、学术研究、实践工作经历、机关工作适应性等因素进行综合评价赋分。按照各类别计划选调人数的</w:t>
      </w:r>
      <w:r>
        <w:rPr>
          <w:rFonts w:ascii="Times New Roman" w:eastAsia="仿宋_GB2312" w:hAnsi="Times New Roman"/>
          <w:color w:val="000000"/>
          <w:sz w:val="32"/>
        </w:rPr>
        <w:t>1</w:t>
      </w:r>
      <w:r>
        <w:rPr>
          <w:rFonts w:ascii="Times New Roman" w:eastAsia="仿宋_GB2312" w:hAnsi="Times New Roman"/>
          <w:color w:val="000000"/>
          <w:sz w:val="32"/>
        </w:rPr>
        <w:t>：</w:t>
      </w:r>
      <w:r>
        <w:rPr>
          <w:rFonts w:ascii="Times New Roman" w:eastAsia="仿宋_GB2312" w:hAnsi="Times New Roman"/>
          <w:color w:val="000000"/>
          <w:sz w:val="32"/>
        </w:rPr>
        <w:t>6</w:t>
      </w:r>
      <w:r>
        <w:rPr>
          <w:rFonts w:ascii="Times New Roman" w:eastAsia="仿宋_GB2312" w:hAnsi="Times New Roman"/>
          <w:color w:val="000000"/>
          <w:sz w:val="32"/>
        </w:rPr>
        <w:t>比例确定笔试</w:t>
      </w:r>
      <w:r>
        <w:rPr>
          <w:rFonts w:ascii="Times New Roman" w:eastAsia="仿宋_GB2312" w:hAnsi="Times New Roman" w:hint="eastAsia"/>
          <w:color w:val="000000"/>
          <w:sz w:val="32"/>
        </w:rPr>
        <w:t>资格</w:t>
      </w:r>
      <w:r>
        <w:rPr>
          <w:rFonts w:ascii="Times New Roman" w:eastAsia="仿宋_GB2312" w:hAnsi="Times New Roman"/>
          <w:color w:val="000000"/>
          <w:sz w:val="32"/>
        </w:rPr>
        <w:t>审核通过人选。</w:t>
      </w:r>
      <w:r>
        <w:rPr>
          <w:rFonts w:ascii="Times New Roman" w:eastAsia="仿宋_GB2312" w:hAnsi="Times New Roman"/>
          <w:bCs/>
          <w:color w:val="000000"/>
          <w:sz w:val="32"/>
        </w:rPr>
        <w:t>所有获得考试资格的考生统一组织笔试，统一开展面试、体检。</w:t>
      </w:r>
    </w:p>
    <w:p w14:paraId="05E1E642"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b w:val="0"/>
          <w:bCs/>
          <w:color w:val="000000"/>
          <w:sz w:val="32"/>
        </w:rPr>
      </w:pPr>
      <w:r>
        <w:rPr>
          <w:rFonts w:ascii="Times New Roman" w:eastAsia="仿宋_GB2312" w:hAnsi="Times New Roman"/>
          <w:color w:val="000000"/>
          <w:sz w:val="32"/>
        </w:rPr>
        <w:t>通过资格审核的</w:t>
      </w:r>
      <w:r>
        <w:rPr>
          <w:rFonts w:ascii="Times New Roman" w:eastAsia="仿宋_GB2312" w:hAnsi="Times New Roman" w:hint="eastAsia"/>
          <w:color w:val="000000"/>
          <w:sz w:val="32"/>
        </w:rPr>
        <w:t>考</w:t>
      </w:r>
      <w:r>
        <w:rPr>
          <w:rFonts w:ascii="Times New Roman" w:eastAsia="仿宋_GB2312" w:hAnsi="Times New Roman"/>
          <w:color w:val="000000"/>
          <w:sz w:val="32"/>
        </w:rPr>
        <w:t>生于</w:t>
      </w:r>
      <w:r>
        <w:rPr>
          <w:rStyle w:val="a4"/>
          <w:rFonts w:ascii="Times New Roman" w:eastAsia="仿宋_GB2312" w:hAnsi="Times New Roman"/>
          <w:b w:val="0"/>
          <w:bCs/>
          <w:color w:val="000000"/>
          <w:sz w:val="32"/>
        </w:rPr>
        <w:t>2023</w:t>
      </w:r>
      <w:r>
        <w:rPr>
          <w:rStyle w:val="a4"/>
          <w:rFonts w:ascii="Times New Roman" w:eastAsia="仿宋_GB2312" w:hAnsi="Times New Roman"/>
          <w:b w:val="0"/>
          <w:bCs/>
          <w:color w:val="000000"/>
          <w:sz w:val="32"/>
        </w:rPr>
        <w:t>年</w:t>
      </w:r>
      <w:r>
        <w:rPr>
          <w:rStyle w:val="a4"/>
          <w:rFonts w:ascii="Times New Roman" w:eastAsia="仿宋_GB2312" w:hAnsi="Times New Roman"/>
          <w:b w:val="0"/>
          <w:bCs/>
          <w:color w:val="000000"/>
          <w:sz w:val="32"/>
        </w:rPr>
        <w:t>10</w:t>
      </w:r>
      <w:r>
        <w:rPr>
          <w:rStyle w:val="a4"/>
          <w:rFonts w:ascii="Times New Roman" w:eastAsia="仿宋_GB2312" w:hAnsi="Times New Roman"/>
          <w:b w:val="0"/>
          <w:bCs/>
          <w:color w:val="000000"/>
          <w:sz w:val="32"/>
        </w:rPr>
        <w:t>月</w:t>
      </w:r>
      <w:r>
        <w:rPr>
          <w:rStyle w:val="a4"/>
          <w:rFonts w:ascii="Times New Roman" w:eastAsia="仿宋_GB2312" w:hAnsi="Times New Roman"/>
          <w:b w:val="0"/>
          <w:bCs/>
          <w:color w:val="000000"/>
          <w:sz w:val="32"/>
        </w:rPr>
        <w:t>14</w:t>
      </w:r>
      <w:r>
        <w:rPr>
          <w:rStyle w:val="a4"/>
          <w:rFonts w:ascii="Times New Roman" w:eastAsia="仿宋_GB2312" w:hAnsi="Times New Roman"/>
          <w:b w:val="0"/>
          <w:bCs/>
          <w:color w:val="000000"/>
          <w:sz w:val="32"/>
        </w:rPr>
        <w:t>日</w:t>
      </w:r>
      <w:r>
        <w:rPr>
          <w:rStyle w:val="a4"/>
          <w:rFonts w:ascii="Times New Roman" w:eastAsia="仿宋_GB2312" w:hAnsi="Times New Roman"/>
          <w:b w:val="0"/>
          <w:bCs/>
          <w:color w:val="000000"/>
          <w:sz w:val="32"/>
        </w:rPr>
        <w:t>18:00</w:t>
      </w:r>
      <w:r>
        <w:rPr>
          <w:rStyle w:val="a4"/>
          <w:rFonts w:ascii="Times New Roman" w:eastAsia="仿宋_GB2312" w:hAnsi="Times New Roman"/>
          <w:b w:val="0"/>
          <w:bCs/>
          <w:color w:val="000000"/>
          <w:sz w:val="32"/>
        </w:rPr>
        <w:t>前</w:t>
      </w:r>
      <w:r>
        <w:rPr>
          <w:rFonts w:ascii="Times New Roman" w:eastAsia="仿宋_GB2312" w:hAnsi="Times New Roman"/>
          <w:bCs/>
          <w:color w:val="000000"/>
          <w:sz w:val="32"/>
        </w:rPr>
        <w:t>进</w:t>
      </w:r>
      <w:r>
        <w:rPr>
          <w:rFonts w:ascii="Times New Roman" w:eastAsia="仿宋_GB2312" w:hAnsi="Times New Roman"/>
          <w:color w:val="000000"/>
          <w:sz w:val="32"/>
        </w:rPr>
        <w:t>行网上缴费。</w:t>
      </w:r>
    </w:p>
    <w:p w14:paraId="464B218E"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9</w:t>
      </w:r>
      <w:r>
        <w:rPr>
          <w:rStyle w:val="a4"/>
          <w:rFonts w:ascii="Times New Roman" w:eastAsia="仿宋_GB2312" w:hAnsi="Times New Roman"/>
          <w:color w:val="000000"/>
          <w:sz w:val="32"/>
        </w:rPr>
        <w:t>、问：考生如何参加选调生笔试？</w:t>
      </w:r>
    </w:p>
    <w:p w14:paraId="4B532B89"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答：笔试计划于</w:t>
      </w:r>
      <w:r>
        <w:rPr>
          <w:rStyle w:val="a4"/>
          <w:rFonts w:ascii="Times New Roman" w:eastAsia="仿宋_GB2312" w:hAnsi="Times New Roman"/>
          <w:b w:val="0"/>
          <w:bCs/>
          <w:color w:val="000000"/>
          <w:sz w:val="32"/>
        </w:rPr>
        <w:t>上海、北京</w:t>
      </w:r>
      <w:r>
        <w:rPr>
          <w:rFonts w:ascii="Times New Roman" w:eastAsia="仿宋_GB2312" w:hAnsi="Times New Roman"/>
          <w:bCs/>
          <w:color w:val="000000"/>
          <w:sz w:val="32"/>
        </w:rPr>
        <w:t>两</w:t>
      </w:r>
      <w:r>
        <w:rPr>
          <w:rFonts w:ascii="Times New Roman" w:eastAsia="仿宋_GB2312" w:hAnsi="Times New Roman"/>
          <w:color w:val="000000"/>
          <w:sz w:val="32"/>
        </w:rPr>
        <w:t>地同步进行。通过资格审核的</w:t>
      </w:r>
      <w:r>
        <w:rPr>
          <w:rFonts w:ascii="Times New Roman" w:eastAsia="仿宋_GB2312" w:hAnsi="Times New Roman" w:hint="eastAsia"/>
          <w:color w:val="000000"/>
          <w:sz w:val="32"/>
        </w:rPr>
        <w:t>考</w:t>
      </w:r>
      <w:r>
        <w:rPr>
          <w:rFonts w:ascii="Times New Roman" w:eastAsia="仿宋_GB2312" w:hAnsi="Times New Roman"/>
          <w:color w:val="000000"/>
          <w:sz w:val="32"/>
        </w:rPr>
        <w:t>生应按时完成网上缴费并选择笔试地点，于</w:t>
      </w:r>
      <w:r>
        <w:rPr>
          <w:rStyle w:val="a4"/>
          <w:rFonts w:ascii="Times New Roman" w:eastAsia="仿宋_GB2312" w:hAnsi="Times New Roman"/>
          <w:b w:val="0"/>
          <w:bCs/>
          <w:color w:val="000000"/>
          <w:sz w:val="32"/>
        </w:rPr>
        <w:t>2023</w:t>
      </w:r>
      <w:r>
        <w:rPr>
          <w:rStyle w:val="a4"/>
          <w:rFonts w:ascii="Times New Roman" w:eastAsia="仿宋_GB2312" w:hAnsi="Times New Roman"/>
          <w:b w:val="0"/>
          <w:bCs/>
          <w:color w:val="000000"/>
          <w:sz w:val="32"/>
        </w:rPr>
        <w:t>年</w:t>
      </w:r>
      <w:r>
        <w:rPr>
          <w:rStyle w:val="a4"/>
          <w:rFonts w:ascii="Times New Roman" w:eastAsia="仿宋_GB2312" w:hAnsi="Times New Roman"/>
          <w:b w:val="0"/>
          <w:bCs/>
          <w:color w:val="000000"/>
          <w:sz w:val="32"/>
        </w:rPr>
        <w:t>10</w:t>
      </w:r>
      <w:r>
        <w:rPr>
          <w:rStyle w:val="a4"/>
          <w:rFonts w:ascii="Times New Roman" w:eastAsia="仿宋_GB2312" w:hAnsi="Times New Roman"/>
          <w:b w:val="0"/>
          <w:bCs/>
          <w:color w:val="000000"/>
          <w:sz w:val="32"/>
        </w:rPr>
        <w:t>月</w:t>
      </w:r>
      <w:r>
        <w:rPr>
          <w:rStyle w:val="a4"/>
          <w:rFonts w:ascii="Times New Roman" w:eastAsia="仿宋_GB2312" w:hAnsi="Times New Roman" w:hint="eastAsia"/>
          <w:b w:val="0"/>
          <w:bCs/>
          <w:color w:val="000000"/>
          <w:sz w:val="32"/>
        </w:rPr>
        <w:t>24</w:t>
      </w:r>
      <w:r>
        <w:rPr>
          <w:rStyle w:val="a4"/>
          <w:rFonts w:ascii="Times New Roman" w:eastAsia="仿宋_GB2312" w:hAnsi="Times New Roman"/>
          <w:b w:val="0"/>
          <w:bCs/>
          <w:color w:val="000000"/>
          <w:sz w:val="32"/>
        </w:rPr>
        <w:t>日</w:t>
      </w:r>
      <w:r>
        <w:rPr>
          <w:rStyle w:val="a4"/>
          <w:rFonts w:ascii="Times New Roman" w:eastAsia="仿宋_GB2312" w:hAnsi="Times New Roman"/>
          <w:b w:val="0"/>
          <w:bCs/>
          <w:color w:val="000000"/>
          <w:sz w:val="32"/>
        </w:rPr>
        <w:t xml:space="preserve">10:00 </w:t>
      </w:r>
      <w:r>
        <w:rPr>
          <w:rStyle w:val="a4"/>
          <w:rFonts w:ascii="Times New Roman" w:eastAsia="仿宋_GB2312" w:hAnsi="Times New Roman"/>
          <w:b w:val="0"/>
          <w:bCs/>
          <w:color w:val="000000"/>
          <w:sz w:val="32"/>
        </w:rPr>
        <w:t>后</w:t>
      </w:r>
      <w:r>
        <w:rPr>
          <w:rFonts w:ascii="Times New Roman" w:eastAsia="仿宋_GB2312" w:hAnsi="Times New Roman"/>
          <w:bCs/>
          <w:color w:val="000000"/>
          <w:sz w:val="32"/>
        </w:rPr>
        <w:t>，通过网上报名系统下载准考证</w:t>
      </w:r>
      <w:r>
        <w:rPr>
          <w:rFonts w:ascii="Times New Roman" w:eastAsia="仿宋_GB2312" w:hAnsi="Times New Roman"/>
          <w:color w:val="000000"/>
          <w:sz w:val="32"/>
        </w:rPr>
        <w:t>。</w:t>
      </w:r>
    </w:p>
    <w:p w14:paraId="50BA16A3"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color w:val="000000"/>
          <w:sz w:val="32"/>
        </w:rPr>
      </w:pPr>
      <w:r>
        <w:rPr>
          <w:rFonts w:ascii="Times New Roman" w:eastAsia="仿宋_GB2312" w:hAnsi="Times New Roman"/>
          <w:color w:val="000000"/>
          <w:sz w:val="32"/>
        </w:rPr>
        <w:t>考生须持</w:t>
      </w:r>
      <w:r>
        <w:rPr>
          <w:rStyle w:val="a4"/>
          <w:rFonts w:ascii="Times New Roman" w:eastAsia="仿宋_GB2312" w:hAnsi="Times New Roman"/>
          <w:b w:val="0"/>
          <w:bCs/>
          <w:color w:val="000000"/>
          <w:sz w:val="32"/>
        </w:rPr>
        <w:t>准考证和本人身份证</w:t>
      </w:r>
      <w:r>
        <w:rPr>
          <w:rFonts w:ascii="Times New Roman" w:eastAsia="仿宋_GB2312" w:hAnsi="Times New Roman"/>
          <w:bCs/>
          <w:color w:val="000000"/>
          <w:sz w:val="32"/>
        </w:rPr>
        <w:t>，方</w:t>
      </w:r>
      <w:r>
        <w:rPr>
          <w:rFonts w:ascii="Times New Roman" w:eastAsia="仿宋_GB2312" w:hAnsi="Times New Roman"/>
          <w:color w:val="000000"/>
          <w:sz w:val="32"/>
        </w:rPr>
        <w:t>可参加笔试。</w:t>
      </w:r>
    </w:p>
    <w:p w14:paraId="0E034C53"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10</w:t>
      </w:r>
      <w:r>
        <w:rPr>
          <w:rStyle w:val="a4"/>
          <w:rFonts w:ascii="Times New Roman" w:eastAsia="仿宋_GB2312" w:hAnsi="Times New Roman"/>
          <w:color w:val="000000"/>
          <w:sz w:val="32"/>
        </w:rPr>
        <w:t>、问：本次选调生笔试内容有哪些？</w:t>
      </w:r>
    </w:p>
    <w:p w14:paraId="2F93CF37"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答：笔试测查科目为</w:t>
      </w:r>
      <w:r>
        <w:rPr>
          <w:rStyle w:val="a4"/>
          <w:rFonts w:ascii="Times New Roman" w:eastAsia="仿宋_GB2312" w:hAnsi="Times New Roman"/>
          <w:b w:val="0"/>
          <w:bCs/>
          <w:color w:val="000000"/>
          <w:sz w:val="32"/>
        </w:rPr>
        <w:t>《行政职业能力测验》和《申论》。</w:t>
      </w:r>
      <w:r>
        <w:rPr>
          <w:rFonts w:ascii="Times New Roman" w:eastAsia="仿宋_GB2312" w:hAnsi="Times New Roman"/>
          <w:bCs/>
          <w:color w:val="000000"/>
          <w:sz w:val="32"/>
        </w:rPr>
        <w:t>主要测查考生从事公务员职业应当具备的基本素质和潜在</w:t>
      </w:r>
      <w:r>
        <w:rPr>
          <w:rFonts w:ascii="Times New Roman" w:eastAsia="仿宋_GB2312" w:hAnsi="Times New Roman"/>
          <w:color w:val="000000"/>
          <w:sz w:val="32"/>
        </w:rPr>
        <w:t>能力，特别是用习近平新时代中国特色社会主义思想指导解决问题的能力。</w:t>
      </w:r>
      <w:r>
        <w:rPr>
          <w:rStyle w:val="a4"/>
          <w:rFonts w:ascii="Times New Roman" w:eastAsia="仿宋_GB2312" w:hAnsi="Times New Roman" w:hint="eastAsia"/>
          <w:b w:val="0"/>
          <w:color w:val="000000"/>
          <w:sz w:val="32"/>
        </w:rPr>
        <w:t>对国（境）外高水平大学优秀应届毕业生，增加全球视野方面的考察内容。</w:t>
      </w:r>
    </w:p>
    <w:p w14:paraId="54813A42" w14:textId="77777777" w:rsidR="00000000" w:rsidRDefault="00000000">
      <w:pPr>
        <w:pStyle w:val="a5"/>
        <w:widowControl/>
        <w:spacing w:before="0" w:beforeAutospacing="0" w:after="0" w:afterAutospacing="0" w:line="600" w:lineRule="exact"/>
        <w:ind w:firstLineChars="200" w:firstLine="640"/>
        <w:rPr>
          <w:rStyle w:val="a4"/>
          <w:rFonts w:ascii="Times New Roman" w:eastAsia="仿宋_GB2312" w:hAnsi="Times New Roman"/>
          <w:b w:val="0"/>
          <w:color w:val="000000"/>
          <w:sz w:val="32"/>
        </w:rPr>
      </w:pPr>
      <w:r>
        <w:rPr>
          <w:rFonts w:ascii="Times New Roman" w:eastAsia="仿宋_GB2312" w:hAnsi="Times New Roman"/>
          <w:color w:val="000000"/>
          <w:sz w:val="32"/>
        </w:rPr>
        <w:t>《行政职业能力测验》测试内容包括言语理解与表达能力、判断推理能力、数理能力、常识应用能力和综合分析能力等，考试时限</w:t>
      </w:r>
      <w:r>
        <w:rPr>
          <w:rFonts w:ascii="Times New Roman" w:eastAsia="仿宋_GB2312" w:hAnsi="Times New Roman"/>
          <w:color w:val="000000"/>
          <w:sz w:val="32"/>
        </w:rPr>
        <w:t>120</w:t>
      </w:r>
      <w:r>
        <w:rPr>
          <w:rFonts w:ascii="Times New Roman" w:eastAsia="仿宋_GB2312" w:hAnsi="Times New Roman"/>
          <w:color w:val="000000"/>
          <w:sz w:val="32"/>
        </w:rPr>
        <w:t>分钟，满分</w:t>
      </w:r>
      <w:r>
        <w:rPr>
          <w:rFonts w:ascii="Times New Roman" w:eastAsia="仿宋_GB2312" w:hAnsi="Times New Roman"/>
          <w:color w:val="000000"/>
          <w:sz w:val="32"/>
        </w:rPr>
        <w:t>100</w:t>
      </w:r>
      <w:r>
        <w:rPr>
          <w:rFonts w:ascii="Times New Roman" w:eastAsia="仿宋_GB2312" w:hAnsi="Times New Roman"/>
          <w:color w:val="000000"/>
          <w:sz w:val="32"/>
        </w:rPr>
        <w:t>分。《申论》测试内容包括阅读理解</w:t>
      </w:r>
      <w:r>
        <w:rPr>
          <w:rFonts w:ascii="Times New Roman" w:eastAsia="仿宋_GB2312" w:hAnsi="Times New Roman"/>
          <w:color w:val="000000"/>
          <w:sz w:val="32"/>
        </w:rPr>
        <w:lastRenderedPageBreak/>
        <w:t>能力、综合分析能力、提出和解决问题能力、文字表达能力等。考试时限</w:t>
      </w:r>
      <w:r>
        <w:rPr>
          <w:rFonts w:ascii="Times New Roman" w:eastAsia="仿宋_GB2312" w:hAnsi="Times New Roman"/>
          <w:color w:val="000000"/>
          <w:sz w:val="32"/>
        </w:rPr>
        <w:t>150</w:t>
      </w:r>
      <w:r>
        <w:rPr>
          <w:rFonts w:ascii="Times New Roman" w:eastAsia="仿宋_GB2312" w:hAnsi="Times New Roman"/>
          <w:color w:val="000000"/>
          <w:sz w:val="32"/>
        </w:rPr>
        <w:t>分钟，满分</w:t>
      </w:r>
      <w:r>
        <w:rPr>
          <w:rFonts w:ascii="Times New Roman" w:eastAsia="仿宋_GB2312" w:hAnsi="Times New Roman"/>
          <w:color w:val="000000"/>
          <w:sz w:val="32"/>
        </w:rPr>
        <w:t>100</w:t>
      </w:r>
      <w:r>
        <w:rPr>
          <w:rFonts w:ascii="Times New Roman" w:eastAsia="仿宋_GB2312" w:hAnsi="Times New Roman"/>
          <w:color w:val="000000"/>
          <w:sz w:val="32"/>
        </w:rPr>
        <w:t>分。</w:t>
      </w:r>
      <w:r>
        <w:rPr>
          <w:rStyle w:val="a4"/>
          <w:rFonts w:ascii="Times New Roman" w:eastAsia="仿宋_GB2312" w:hAnsi="Times New Roman" w:hint="eastAsia"/>
          <w:b w:val="0"/>
          <w:color w:val="000000"/>
          <w:sz w:val="32"/>
        </w:rPr>
        <w:t>详见考试大纲。</w:t>
      </w:r>
    </w:p>
    <w:p w14:paraId="7CA4E88A"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11</w:t>
      </w:r>
      <w:r>
        <w:rPr>
          <w:rStyle w:val="a4"/>
          <w:rFonts w:ascii="Times New Roman" w:eastAsia="仿宋_GB2312" w:hAnsi="Times New Roman"/>
          <w:color w:val="000000"/>
          <w:sz w:val="32"/>
        </w:rPr>
        <w:t>、问：选调生笔试合格分数线如何确定？</w:t>
      </w:r>
    </w:p>
    <w:p w14:paraId="5D79EBEB" w14:textId="77777777" w:rsidR="00000000" w:rsidRDefault="00000000">
      <w:pPr>
        <w:spacing w:line="600" w:lineRule="exact"/>
        <w:ind w:firstLineChars="200" w:firstLine="640"/>
        <w:rPr>
          <w:rStyle w:val="a4"/>
          <w:rFonts w:ascii="Times New Roman" w:eastAsia="仿宋_GB2312" w:hAnsi="Times New Roman" w:cs="Times New Roman"/>
          <w:b w:val="0"/>
          <w:color w:val="000000"/>
          <w:highlight w:val="yellow"/>
        </w:rPr>
      </w:pPr>
      <w:r>
        <w:rPr>
          <w:rFonts w:ascii="Times New Roman" w:eastAsia="仿宋_GB2312" w:hAnsi="Times New Roman" w:cs="Times New Roman"/>
          <w:color w:val="000000"/>
        </w:rPr>
        <w:t>答：市委组织部将根据笔试成绩排序，按照各类别方向计划选调人数，以</w:t>
      </w:r>
      <w:r>
        <w:rPr>
          <w:rFonts w:ascii="Times New Roman" w:eastAsia="仿宋_GB2312" w:hAnsi="Times New Roman" w:cs="Times New Roman"/>
          <w:color w:val="000000"/>
        </w:rPr>
        <w:t>1:4</w:t>
      </w:r>
      <w:r>
        <w:rPr>
          <w:rFonts w:ascii="Times New Roman" w:eastAsia="仿宋_GB2312" w:hAnsi="Times New Roman" w:cs="Times New Roman"/>
          <w:color w:val="000000"/>
        </w:rPr>
        <w:t>比例确定选调生笔试合格分数线。</w:t>
      </w:r>
      <w:r>
        <w:rPr>
          <w:rFonts w:ascii="Times New Roman" w:eastAsia="仿宋_GB2312" w:hAnsi="Times New Roman" w:cs="Times New Roman" w:hint="eastAsia"/>
          <w:color w:val="000000"/>
        </w:rPr>
        <w:t>同时，</w:t>
      </w:r>
      <w:r>
        <w:rPr>
          <w:rStyle w:val="a4"/>
          <w:rFonts w:ascii="Times New Roman" w:eastAsia="仿宋_GB2312" w:hAnsi="Times New Roman" w:cs="Times New Roman" w:hint="eastAsia"/>
          <w:b w:val="0"/>
          <w:color w:val="000000"/>
        </w:rPr>
        <w:t>对试点招录</w:t>
      </w:r>
      <w:r>
        <w:rPr>
          <w:rFonts w:ascii="仿宋_GB2312" w:eastAsia="仿宋_GB2312" w:hAnsi="仿宋_GB2312" w:cs="仿宋_GB2312" w:hint="eastAsia"/>
        </w:rPr>
        <w:t>国（境）外高水平大学优秀应届毕业生的职位单独划定分数线。</w:t>
      </w:r>
    </w:p>
    <w:p w14:paraId="295C84E4"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b w:val="0"/>
          <w:bCs/>
          <w:color w:val="000000"/>
          <w:sz w:val="32"/>
        </w:rPr>
      </w:pPr>
      <w:r>
        <w:rPr>
          <w:rStyle w:val="a4"/>
          <w:rFonts w:ascii="Times New Roman" w:eastAsia="仿宋_GB2312" w:hAnsi="Times New Roman"/>
          <w:b w:val="0"/>
          <w:bCs/>
          <w:color w:val="000000"/>
          <w:sz w:val="32"/>
        </w:rPr>
        <w:t>笔试成绩与笔试合格分数线计划于</w:t>
      </w:r>
      <w:r>
        <w:rPr>
          <w:rStyle w:val="a4"/>
          <w:rFonts w:ascii="Times New Roman" w:eastAsia="仿宋_GB2312" w:hAnsi="Times New Roman"/>
          <w:b w:val="0"/>
          <w:bCs/>
          <w:color w:val="000000"/>
          <w:sz w:val="32"/>
        </w:rPr>
        <w:t>2023</w:t>
      </w:r>
      <w:r>
        <w:rPr>
          <w:rStyle w:val="a4"/>
          <w:rFonts w:ascii="Times New Roman" w:eastAsia="仿宋_GB2312" w:hAnsi="Times New Roman"/>
          <w:b w:val="0"/>
          <w:bCs/>
          <w:color w:val="000000"/>
          <w:sz w:val="32"/>
        </w:rPr>
        <w:t>年</w:t>
      </w:r>
      <w:r>
        <w:rPr>
          <w:rStyle w:val="a4"/>
          <w:rFonts w:ascii="Times New Roman" w:eastAsia="仿宋_GB2312" w:hAnsi="Times New Roman"/>
          <w:b w:val="0"/>
          <w:bCs/>
          <w:color w:val="000000"/>
          <w:sz w:val="32"/>
        </w:rPr>
        <w:t>11</w:t>
      </w:r>
      <w:r>
        <w:rPr>
          <w:rStyle w:val="a4"/>
          <w:rFonts w:ascii="Times New Roman" w:eastAsia="仿宋_GB2312" w:hAnsi="Times New Roman"/>
          <w:b w:val="0"/>
          <w:bCs/>
          <w:color w:val="000000"/>
          <w:sz w:val="32"/>
        </w:rPr>
        <w:t>月</w:t>
      </w:r>
      <w:r>
        <w:rPr>
          <w:rStyle w:val="a4"/>
          <w:rFonts w:ascii="Times New Roman" w:eastAsia="仿宋_GB2312" w:hAnsi="Times New Roman" w:hint="eastAsia"/>
          <w:b w:val="0"/>
          <w:bCs/>
          <w:color w:val="000000"/>
          <w:sz w:val="32"/>
        </w:rPr>
        <w:t>13</w:t>
      </w:r>
      <w:r>
        <w:rPr>
          <w:rStyle w:val="a4"/>
          <w:rFonts w:ascii="Times New Roman" w:eastAsia="仿宋_GB2312" w:hAnsi="Times New Roman" w:hint="eastAsia"/>
          <w:b w:val="0"/>
          <w:bCs/>
          <w:color w:val="000000"/>
          <w:sz w:val="32"/>
        </w:rPr>
        <w:t>日</w:t>
      </w:r>
      <w:r>
        <w:rPr>
          <w:rStyle w:val="a4"/>
          <w:rFonts w:ascii="Times New Roman" w:eastAsia="仿宋_GB2312" w:hAnsi="Times New Roman"/>
          <w:b w:val="0"/>
          <w:bCs/>
          <w:color w:val="000000"/>
          <w:sz w:val="32"/>
        </w:rPr>
        <w:t>在报名网站公布。</w:t>
      </w:r>
    </w:p>
    <w:p w14:paraId="5D62F598"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color w:val="000000"/>
          <w:sz w:val="32"/>
        </w:rPr>
        <w:t>1</w:t>
      </w:r>
      <w:r>
        <w:rPr>
          <w:rStyle w:val="a4"/>
          <w:rFonts w:ascii="Times New Roman" w:eastAsia="仿宋_GB2312" w:hAnsi="Times New Roman" w:hint="eastAsia"/>
          <w:color w:val="000000"/>
          <w:sz w:val="32"/>
        </w:rPr>
        <w:t>2</w:t>
      </w:r>
      <w:r>
        <w:rPr>
          <w:rStyle w:val="a4"/>
          <w:rFonts w:ascii="Times New Roman" w:eastAsia="仿宋_GB2312" w:hAnsi="Times New Roman"/>
          <w:color w:val="000000"/>
          <w:sz w:val="32"/>
        </w:rPr>
        <w:t>、问：选调生面试如何组织进行？</w:t>
      </w:r>
    </w:p>
    <w:p w14:paraId="3874AF19"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bCs/>
          <w:color w:val="000000"/>
          <w:sz w:val="32"/>
        </w:rPr>
      </w:pPr>
      <w:r>
        <w:rPr>
          <w:rFonts w:ascii="Times New Roman" w:eastAsia="仿宋_GB2312" w:hAnsi="Times New Roman"/>
          <w:color w:val="000000"/>
          <w:sz w:val="32"/>
        </w:rPr>
        <w:t>答：选调生面试由市委组织部统一组织实施，计划于</w:t>
      </w:r>
      <w:r>
        <w:rPr>
          <w:rFonts w:ascii="Times New Roman" w:eastAsia="仿宋_GB2312" w:hAnsi="Times New Roman"/>
          <w:color w:val="000000"/>
          <w:sz w:val="32"/>
        </w:rPr>
        <w:t>2023</w:t>
      </w:r>
      <w:r>
        <w:rPr>
          <w:rFonts w:ascii="Times New Roman" w:eastAsia="仿宋_GB2312" w:hAnsi="Times New Roman"/>
          <w:color w:val="000000"/>
          <w:sz w:val="32"/>
        </w:rPr>
        <w:t>年</w:t>
      </w:r>
      <w:r>
        <w:rPr>
          <w:rStyle w:val="a4"/>
          <w:rFonts w:ascii="Times New Roman" w:eastAsia="仿宋_GB2312" w:hAnsi="Times New Roman"/>
          <w:b w:val="0"/>
          <w:bCs/>
          <w:color w:val="000000"/>
          <w:sz w:val="32"/>
        </w:rPr>
        <w:t>11</w:t>
      </w:r>
      <w:r>
        <w:rPr>
          <w:rStyle w:val="a4"/>
          <w:rFonts w:ascii="Times New Roman" w:eastAsia="仿宋_GB2312" w:hAnsi="Times New Roman"/>
          <w:b w:val="0"/>
          <w:bCs/>
          <w:color w:val="000000"/>
          <w:sz w:val="32"/>
        </w:rPr>
        <w:t>月</w:t>
      </w:r>
      <w:r>
        <w:rPr>
          <w:rStyle w:val="a4"/>
          <w:rFonts w:ascii="Times New Roman" w:eastAsia="仿宋_GB2312" w:hAnsi="Times New Roman" w:hint="eastAsia"/>
          <w:b w:val="0"/>
          <w:bCs/>
          <w:color w:val="000000"/>
          <w:sz w:val="32"/>
        </w:rPr>
        <w:t>下旬</w:t>
      </w:r>
      <w:r>
        <w:rPr>
          <w:rStyle w:val="a4"/>
          <w:rFonts w:ascii="Times New Roman" w:eastAsia="仿宋_GB2312" w:hAnsi="Times New Roman"/>
          <w:b w:val="0"/>
          <w:bCs/>
          <w:color w:val="000000"/>
          <w:sz w:val="32"/>
        </w:rPr>
        <w:t>在上海举行。</w:t>
      </w:r>
    </w:p>
    <w:p w14:paraId="6F6E149E"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color w:val="000000"/>
          <w:sz w:val="32"/>
        </w:rPr>
      </w:pPr>
      <w:r>
        <w:rPr>
          <w:rFonts w:ascii="Times New Roman" w:eastAsia="仿宋_GB2312" w:hAnsi="Times New Roman"/>
          <w:bCs/>
          <w:color w:val="000000"/>
          <w:sz w:val="32"/>
        </w:rPr>
        <w:t>面试时间、地点、形式及有关要求计划于</w:t>
      </w:r>
      <w:r>
        <w:rPr>
          <w:rStyle w:val="a4"/>
          <w:rFonts w:ascii="Times New Roman" w:eastAsia="仿宋_GB2312" w:hAnsi="Times New Roman"/>
          <w:b w:val="0"/>
          <w:bCs/>
          <w:color w:val="000000"/>
          <w:sz w:val="32"/>
        </w:rPr>
        <w:t>202</w:t>
      </w:r>
      <w:r>
        <w:rPr>
          <w:rStyle w:val="a4"/>
          <w:rFonts w:ascii="Times New Roman" w:eastAsia="仿宋_GB2312" w:hAnsi="Times New Roman" w:hint="eastAsia"/>
          <w:b w:val="0"/>
          <w:bCs/>
          <w:color w:val="000000"/>
          <w:sz w:val="32"/>
        </w:rPr>
        <w:t>3</w:t>
      </w:r>
      <w:r>
        <w:rPr>
          <w:rStyle w:val="a4"/>
          <w:rFonts w:ascii="Times New Roman" w:eastAsia="仿宋_GB2312" w:hAnsi="Times New Roman"/>
          <w:b w:val="0"/>
          <w:bCs/>
          <w:color w:val="000000"/>
          <w:sz w:val="32"/>
        </w:rPr>
        <w:t>年</w:t>
      </w:r>
      <w:r>
        <w:rPr>
          <w:rStyle w:val="a4"/>
          <w:rFonts w:ascii="Times New Roman" w:eastAsia="仿宋_GB2312" w:hAnsi="Times New Roman"/>
          <w:b w:val="0"/>
          <w:bCs/>
          <w:color w:val="000000"/>
          <w:sz w:val="32"/>
        </w:rPr>
        <w:t>1</w:t>
      </w:r>
      <w:r>
        <w:rPr>
          <w:rStyle w:val="a4"/>
          <w:rFonts w:ascii="Times New Roman" w:eastAsia="仿宋_GB2312" w:hAnsi="Times New Roman" w:hint="eastAsia"/>
          <w:b w:val="0"/>
          <w:bCs/>
          <w:color w:val="000000"/>
          <w:sz w:val="32"/>
        </w:rPr>
        <w:t>1</w:t>
      </w:r>
      <w:r>
        <w:rPr>
          <w:rStyle w:val="a4"/>
          <w:rFonts w:ascii="Times New Roman" w:eastAsia="仿宋_GB2312" w:hAnsi="Times New Roman"/>
          <w:b w:val="0"/>
          <w:bCs/>
          <w:color w:val="000000"/>
          <w:sz w:val="32"/>
        </w:rPr>
        <w:t>月</w:t>
      </w:r>
      <w:r>
        <w:rPr>
          <w:rStyle w:val="a4"/>
          <w:rFonts w:ascii="Times New Roman" w:eastAsia="仿宋_GB2312" w:hAnsi="Times New Roman" w:hint="eastAsia"/>
          <w:b w:val="0"/>
          <w:bCs/>
          <w:color w:val="000000"/>
          <w:sz w:val="32"/>
        </w:rPr>
        <w:t>中旬</w:t>
      </w:r>
      <w:r>
        <w:rPr>
          <w:rFonts w:ascii="Times New Roman" w:eastAsia="仿宋_GB2312" w:hAnsi="Times New Roman"/>
          <w:bCs/>
          <w:color w:val="000000"/>
          <w:sz w:val="32"/>
        </w:rPr>
        <w:t>通过网上报</w:t>
      </w:r>
      <w:r>
        <w:rPr>
          <w:rFonts w:ascii="Times New Roman" w:eastAsia="仿宋_GB2312" w:hAnsi="Times New Roman"/>
          <w:color w:val="000000"/>
          <w:sz w:val="32"/>
        </w:rPr>
        <w:t>名系统公布。同时，考生必须对是否参加面试进行再次确认。考生在网上进行面试确认后，将不再另行通知。</w:t>
      </w:r>
    </w:p>
    <w:p w14:paraId="6D19D6A0"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color w:val="000000"/>
          <w:sz w:val="32"/>
        </w:rPr>
        <w:t>1</w:t>
      </w:r>
      <w:r>
        <w:rPr>
          <w:rStyle w:val="a4"/>
          <w:rFonts w:ascii="Times New Roman" w:eastAsia="仿宋_GB2312" w:hAnsi="Times New Roman" w:hint="eastAsia"/>
          <w:color w:val="000000"/>
          <w:sz w:val="32"/>
        </w:rPr>
        <w:t>3</w:t>
      </w:r>
      <w:r>
        <w:rPr>
          <w:rStyle w:val="a4"/>
          <w:rFonts w:ascii="Times New Roman" w:eastAsia="仿宋_GB2312" w:hAnsi="Times New Roman"/>
          <w:color w:val="000000"/>
          <w:sz w:val="32"/>
        </w:rPr>
        <w:t>、问：选调生体检如何进行？</w:t>
      </w:r>
    </w:p>
    <w:p w14:paraId="134BA141"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b w:val="0"/>
          <w:bCs/>
          <w:color w:val="000000"/>
          <w:sz w:val="32"/>
        </w:rPr>
      </w:pPr>
      <w:r>
        <w:rPr>
          <w:rFonts w:ascii="Times New Roman" w:eastAsia="仿宋_GB2312" w:hAnsi="Times New Roman"/>
          <w:color w:val="000000"/>
          <w:sz w:val="32"/>
        </w:rPr>
        <w:t>答：选调生体检工作在选调生面试结束后进行。参加选调生面试的考生</w:t>
      </w:r>
      <w:r>
        <w:rPr>
          <w:rStyle w:val="a4"/>
          <w:rFonts w:ascii="Times New Roman" w:eastAsia="仿宋_GB2312" w:hAnsi="Times New Roman"/>
          <w:b w:val="0"/>
          <w:bCs/>
          <w:color w:val="000000"/>
          <w:sz w:val="32"/>
        </w:rPr>
        <w:t>在上海统一进行体检。</w:t>
      </w:r>
    </w:p>
    <w:p w14:paraId="5775E818"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color w:val="000000"/>
          <w:sz w:val="32"/>
        </w:rPr>
        <w:t>1</w:t>
      </w:r>
      <w:r>
        <w:rPr>
          <w:rStyle w:val="a4"/>
          <w:rFonts w:ascii="Times New Roman" w:eastAsia="仿宋_GB2312" w:hAnsi="Times New Roman" w:hint="eastAsia"/>
          <w:color w:val="000000"/>
          <w:sz w:val="32"/>
        </w:rPr>
        <w:t>4</w:t>
      </w:r>
      <w:r>
        <w:rPr>
          <w:rStyle w:val="a4"/>
          <w:rFonts w:ascii="Times New Roman" w:eastAsia="仿宋_GB2312" w:hAnsi="Times New Roman"/>
          <w:color w:val="000000"/>
          <w:sz w:val="32"/>
        </w:rPr>
        <w:t>、问：职位报名人选如何确定？</w:t>
      </w:r>
    </w:p>
    <w:p w14:paraId="6155C45F"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color w:val="000000"/>
          <w:sz w:val="32"/>
        </w:rPr>
      </w:pPr>
      <w:r>
        <w:rPr>
          <w:rFonts w:ascii="Times New Roman" w:eastAsia="仿宋_GB2312" w:hAnsi="Times New Roman"/>
          <w:color w:val="000000"/>
          <w:sz w:val="32"/>
        </w:rPr>
        <w:t>答：按笔试总成绩占</w:t>
      </w:r>
      <w:r>
        <w:rPr>
          <w:rFonts w:ascii="Times New Roman" w:eastAsia="仿宋_GB2312" w:hAnsi="Times New Roman"/>
          <w:color w:val="000000"/>
          <w:sz w:val="32"/>
        </w:rPr>
        <w:t>30%</w:t>
      </w:r>
      <w:r>
        <w:rPr>
          <w:rFonts w:ascii="Times New Roman" w:eastAsia="仿宋_GB2312" w:hAnsi="Times New Roman"/>
          <w:color w:val="000000"/>
          <w:sz w:val="32"/>
        </w:rPr>
        <w:t>、面试成绩占</w:t>
      </w:r>
      <w:r>
        <w:rPr>
          <w:rFonts w:ascii="Times New Roman" w:eastAsia="仿宋_GB2312" w:hAnsi="Times New Roman"/>
          <w:color w:val="000000"/>
          <w:sz w:val="32"/>
        </w:rPr>
        <w:t>70%</w:t>
      </w:r>
      <w:r>
        <w:rPr>
          <w:rFonts w:ascii="Times New Roman" w:eastAsia="仿宋_GB2312" w:hAnsi="Times New Roman"/>
          <w:color w:val="000000"/>
          <w:sz w:val="32"/>
        </w:rPr>
        <w:t>的比例计算考试综合成绩（笔试总成绩和面试成绩均按百分制折算）。在体检</w:t>
      </w:r>
      <w:r>
        <w:rPr>
          <w:rFonts w:ascii="Times New Roman" w:eastAsia="仿宋_GB2312" w:hAnsi="Times New Roman"/>
          <w:color w:val="000000"/>
          <w:sz w:val="32"/>
        </w:rPr>
        <w:lastRenderedPageBreak/>
        <w:t>合格人员名单中，按</w:t>
      </w:r>
      <w:r>
        <w:rPr>
          <w:rFonts w:ascii="Times New Roman" w:eastAsia="仿宋_GB2312" w:hAnsi="Times New Roman" w:hint="eastAsia"/>
          <w:color w:val="000000"/>
          <w:sz w:val="32"/>
        </w:rPr>
        <w:t>照计划选调人数</w:t>
      </w:r>
      <w:r>
        <w:rPr>
          <w:rFonts w:ascii="Times New Roman" w:eastAsia="仿宋_GB2312" w:hAnsi="Times New Roman" w:hint="eastAsia"/>
          <w:color w:val="000000"/>
          <w:sz w:val="32"/>
        </w:rPr>
        <w:t>1:2</w:t>
      </w:r>
      <w:r>
        <w:rPr>
          <w:rFonts w:ascii="Times New Roman" w:eastAsia="仿宋_GB2312" w:hAnsi="Times New Roman" w:hint="eastAsia"/>
          <w:color w:val="000000"/>
          <w:sz w:val="32"/>
        </w:rPr>
        <w:t>比例，以</w:t>
      </w:r>
      <w:r>
        <w:rPr>
          <w:rFonts w:ascii="Times New Roman" w:eastAsia="仿宋_GB2312" w:hAnsi="Times New Roman"/>
          <w:color w:val="000000"/>
          <w:sz w:val="32"/>
        </w:rPr>
        <w:t>考试综合成绩从高到低排序确定职位报名人选。</w:t>
      </w:r>
    </w:p>
    <w:p w14:paraId="325B60AE"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color w:val="000000"/>
          <w:sz w:val="32"/>
        </w:rPr>
        <w:t>1</w:t>
      </w:r>
      <w:r>
        <w:rPr>
          <w:rStyle w:val="a4"/>
          <w:rFonts w:ascii="Times New Roman" w:eastAsia="仿宋_GB2312" w:hAnsi="Times New Roman" w:hint="eastAsia"/>
          <w:color w:val="000000"/>
          <w:sz w:val="32"/>
        </w:rPr>
        <w:t>5</w:t>
      </w:r>
      <w:r>
        <w:rPr>
          <w:rStyle w:val="a4"/>
          <w:rFonts w:ascii="Times New Roman" w:eastAsia="仿宋_GB2312" w:hAnsi="Times New Roman"/>
          <w:color w:val="000000"/>
          <w:sz w:val="32"/>
        </w:rPr>
        <w:t>、问：如何填报职位意向？</w:t>
      </w:r>
    </w:p>
    <w:p w14:paraId="7698C9D3" w14:textId="77777777" w:rsidR="00000000" w:rsidRDefault="00000000">
      <w:pPr>
        <w:pStyle w:val="a5"/>
        <w:widowControl/>
        <w:spacing w:before="0" w:beforeAutospacing="0" w:after="0" w:afterAutospacing="0" w:line="600" w:lineRule="exact"/>
        <w:ind w:firstLineChars="200" w:firstLine="640"/>
        <w:jc w:val="both"/>
        <w:rPr>
          <w:rStyle w:val="a4"/>
          <w:rFonts w:ascii="Times New Roman" w:eastAsia="仿宋_GB2312" w:hAnsi="Times New Roman"/>
          <w:b w:val="0"/>
          <w:bCs/>
          <w:color w:val="000000"/>
          <w:sz w:val="32"/>
        </w:rPr>
      </w:pPr>
      <w:r>
        <w:rPr>
          <w:rFonts w:ascii="Times New Roman" w:eastAsia="仿宋_GB2312" w:hAnsi="Times New Roman"/>
          <w:color w:val="000000"/>
          <w:sz w:val="32"/>
        </w:rPr>
        <w:t>答：被确定为职位报名人选的考生，可登陆报名网站，</w:t>
      </w:r>
      <w:r>
        <w:rPr>
          <w:rStyle w:val="a4"/>
          <w:rFonts w:ascii="Times New Roman" w:eastAsia="仿宋_GB2312" w:hAnsi="Times New Roman"/>
          <w:b w:val="0"/>
          <w:bCs/>
          <w:color w:val="000000"/>
          <w:sz w:val="32"/>
        </w:rPr>
        <w:t>根据考生所属专业类别方向及其前期对市级</w:t>
      </w:r>
      <w:r>
        <w:rPr>
          <w:rStyle w:val="a4"/>
          <w:rFonts w:ascii="Times New Roman" w:eastAsia="仿宋_GB2312" w:hAnsi="Times New Roman" w:hint="eastAsia"/>
          <w:b w:val="0"/>
          <w:bCs/>
          <w:color w:val="000000"/>
          <w:sz w:val="32"/>
        </w:rPr>
        <w:t>、</w:t>
      </w:r>
      <w:r>
        <w:rPr>
          <w:rStyle w:val="a4"/>
          <w:rFonts w:ascii="Times New Roman" w:eastAsia="仿宋_GB2312" w:hAnsi="Times New Roman"/>
          <w:b w:val="0"/>
          <w:bCs/>
          <w:color w:val="000000"/>
          <w:sz w:val="32"/>
        </w:rPr>
        <w:t>地区的</w:t>
      </w:r>
      <w:r>
        <w:rPr>
          <w:rStyle w:val="a4"/>
          <w:rFonts w:ascii="Times New Roman" w:eastAsia="仿宋_GB2312" w:hAnsi="Times New Roman" w:hint="eastAsia"/>
          <w:b w:val="0"/>
          <w:bCs/>
          <w:color w:val="000000"/>
          <w:sz w:val="32"/>
        </w:rPr>
        <w:t>志愿</w:t>
      </w:r>
      <w:r>
        <w:rPr>
          <w:rStyle w:val="a4"/>
          <w:rFonts w:ascii="Times New Roman" w:eastAsia="仿宋_GB2312" w:hAnsi="Times New Roman"/>
          <w:b w:val="0"/>
          <w:bCs/>
          <w:color w:val="000000"/>
          <w:sz w:val="32"/>
        </w:rPr>
        <w:t>选择，分别选报市级</w:t>
      </w:r>
      <w:r>
        <w:rPr>
          <w:rStyle w:val="a4"/>
          <w:rFonts w:ascii="Times New Roman" w:eastAsia="仿宋_GB2312" w:hAnsi="Times New Roman" w:hint="eastAsia"/>
          <w:b w:val="0"/>
          <w:bCs/>
          <w:color w:val="000000"/>
          <w:sz w:val="32"/>
        </w:rPr>
        <w:t>或</w:t>
      </w:r>
      <w:r>
        <w:rPr>
          <w:rStyle w:val="a4"/>
          <w:rFonts w:ascii="Times New Roman" w:eastAsia="仿宋_GB2312" w:hAnsi="Times New Roman"/>
          <w:b w:val="0"/>
          <w:bCs/>
          <w:color w:val="000000"/>
          <w:sz w:val="32"/>
        </w:rPr>
        <w:t>地区的具体职位意向。</w:t>
      </w:r>
      <w:r>
        <w:rPr>
          <w:rStyle w:val="a4"/>
          <w:rFonts w:ascii="Times New Roman" w:eastAsia="仿宋_GB2312" w:hAnsi="Times New Roman" w:hint="eastAsia"/>
          <w:b w:val="0"/>
          <w:bCs/>
          <w:color w:val="000000"/>
          <w:sz w:val="32"/>
        </w:rPr>
        <w:t>选报</w:t>
      </w:r>
      <w:r>
        <w:rPr>
          <w:rStyle w:val="a4"/>
          <w:rFonts w:ascii="Times New Roman" w:eastAsia="仿宋_GB2312" w:hAnsi="Times New Roman"/>
          <w:b w:val="0"/>
          <w:bCs/>
          <w:color w:val="000000"/>
          <w:sz w:val="32"/>
        </w:rPr>
        <w:t>职位</w:t>
      </w:r>
      <w:r>
        <w:rPr>
          <w:rStyle w:val="a4"/>
          <w:rFonts w:ascii="Times New Roman" w:eastAsia="仿宋_GB2312" w:hAnsi="Times New Roman" w:hint="eastAsia"/>
          <w:b w:val="0"/>
          <w:bCs/>
          <w:color w:val="000000"/>
          <w:sz w:val="32"/>
        </w:rPr>
        <w:t>意向</w:t>
      </w:r>
      <w:r>
        <w:rPr>
          <w:rStyle w:val="a4"/>
          <w:rFonts w:ascii="Times New Roman" w:eastAsia="仿宋_GB2312" w:hAnsi="Times New Roman"/>
          <w:b w:val="0"/>
          <w:bCs/>
          <w:color w:val="000000"/>
          <w:sz w:val="32"/>
        </w:rPr>
        <w:t>环节</w:t>
      </w:r>
      <w:r>
        <w:rPr>
          <w:rStyle w:val="a4"/>
          <w:rFonts w:ascii="Times New Roman" w:eastAsia="仿宋_GB2312" w:hAnsi="Times New Roman" w:hint="eastAsia"/>
          <w:b w:val="0"/>
          <w:bCs/>
          <w:color w:val="000000"/>
          <w:sz w:val="32"/>
        </w:rPr>
        <w:t>关系到</w:t>
      </w:r>
      <w:r>
        <w:rPr>
          <w:rStyle w:val="a4"/>
          <w:rFonts w:ascii="Times New Roman" w:eastAsia="仿宋_GB2312" w:hAnsi="Times New Roman"/>
          <w:b w:val="0"/>
          <w:bCs/>
          <w:color w:val="000000"/>
          <w:sz w:val="32"/>
        </w:rPr>
        <w:t>考生是否能匹配到具体岗位进入差额考察。</w:t>
      </w:r>
    </w:p>
    <w:p w14:paraId="5E83A2F4" w14:textId="77777777" w:rsidR="00000000" w:rsidRDefault="00000000">
      <w:pPr>
        <w:pStyle w:val="a5"/>
        <w:spacing w:before="0" w:beforeAutospacing="0" w:after="0" w:afterAutospacing="0" w:line="600" w:lineRule="exact"/>
        <w:ind w:firstLineChars="200" w:firstLine="640"/>
        <w:jc w:val="both"/>
        <w:rPr>
          <w:rStyle w:val="a4"/>
          <w:rFonts w:ascii="Times New Roman" w:eastAsia="仿宋_GB2312" w:hAnsi="Times New Roman"/>
          <w:color w:val="000000"/>
          <w:sz w:val="32"/>
        </w:rPr>
      </w:pPr>
      <w:r>
        <w:rPr>
          <w:rStyle w:val="a4"/>
          <w:rFonts w:ascii="Times New Roman" w:eastAsia="仿宋_GB2312" w:hAnsi="Times New Roman"/>
          <w:b w:val="0"/>
          <w:bCs/>
          <w:color w:val="000000"/>
          <w:sz w:val="32"/>
        </w:rPr>
        <w:t>市级志愿</w:t>
      </w:r>
      <w:r>
        <w:rPr>
          <w:rStyle w:val="a4"/>
          <w:rFonts w:ascii="Times New Roman" w:eastAsia="仿宋_GB2312" w:hAnsi="Times New Roman" w:hint="eastAsia"/>
          <w:b w:val="0"/>
          <w:bCs/>
          <w:color w:val="000000"/>
          <w:sz w:val="32"/>
        </w:rPr>
        <w:t>审核</w:t>
      </w:r>
      <w:r>
        <w:rPr>
          <w:rStyle w:val="a4"/>
          <w:rFonts w:ascii="Times New Roman" w:eastAsia="仿宋_GB2312" w:hAnsi="Times New Roman"/>
          <w:b w:val="0"/>
          <w:bCs/>
          <w:color w:val="000000"/>
          <w:sz w:val="32"/>
        </w:rPr>
        <w:t>通过的考生选报市级机关单</w:t>
      </w:r>
      <w:r>
        <w:rPr>
          <w:rStyle w:val="a4"/>
          <w:rFonts w:ascii="Times New Roman" w:eastAsia="仿宋_GB2312" w:hAnsi="Times New Roman"/>
          <w:b w:val="0"/>
          <w:color w:val="000000"/>
          <w:sz w:val="32"/>
        </w:rPr>
        <w:t>位职位，地区志愿</w:t>
      </w:r>
      <w:r>
        <w:rPr>
          <w:rStyle w:val="a4"/>
          <w:rFonts w:ascii="Times New Roman" w:eastAsia="仿宋_GB2312" w:hAnsi="Times New Roman" w:hint="eastAsia"/>
          <w:b w:val="0"/>
          <w:color w:val="000000"/>
          <w:sz w:val="32"/>
        </w:rPr>
        <w:t>审核</w:t>
      </w:r>
      <w:r>
        <w:rPr>
          <w:rStyle w:val="a4"/>
          <w:rFonts w:ascii="Times New Roman" w:eastAsia="仿宋_GB2312" w:hAnsi="Times New Roman"/>
          <w:b w:val="0"/>
          <w:color w:val="000000"/>
          <w:sz w:val="32"/>
        </w:rPr>
        <w:t>通过的考生选报该地区机关单位职位，考生必须</w:t>
      </w:r>
      <w:r>
        <w:rPr>
          <w:rStyle w:val="a4"/>
          <w:rFonts w:ascii="Times New Roman" w:eastAsia="仿宋_GB2312" w:hAnsi="Times New Roman" w:hint="eastAsia"/>
          <w:b w:val="0"/>
          <w:color w:val="000000"/>
          <w:sz w:val="32"/>
        </w:rPr>
        <w:t>至少</w:t>
      </w:r>
      <w:r>
        <w:rPr>
          <w:rStyle w:val="a4"/>
          <w:rFonts w:ascii="Times New Roman" w:eastAsia="仿宋_GB2312" w:hAnsi="Times New Roman"/>
          <w:b w:val="0"/>
          <w:color w:val="000000"/>
          <w:sz w:val="32"/>
        </w:rPr>
        <w:t>选取一个职位进行报名。职位审核通过者确定为考察人选；未通过者，进入职位调剂报名。职位调剂报名包括公开调剂和统一调剂。公开调剂职位范围包括市</w:t>
      </w:r>
      <w:r>
        <w:rPr>
          <w:rStyle w:val="a4"/>
          <w:rFonts w:ascii="Times New Roman" w:eastAsia="仿宋_GB2312" w:hAnsi="Times New Roman" w:hint="eastAsia"/>
          <w:b w:val="0"/>
          <w:color w:val="000000"/>
          <w:sz w:val="32"/>
        </w:rPr>
        <w:t>、</w:t>
      </w:r>
      <w:r>
        <w:rPr>
          <w:rStyle w:val="a4"/>
          <w:rFonts w:ascii="Times New Roman" w:eastAsia="仿宋_GB2312" w:hAnsi="Times New Roman"/>
          <w:b w:val="0"/>
          <w:color w:val="000000"/>
          <w:sz w:val="32"/>
        </w:rPr>
        <w:t>区计划录用人数与首批职位报名审核通过人数比例未达到</w:t>
      </w:r>
      <w:r>
        <w:rPr>
          <w:rStyle w:val="a4"/>
          <w:rFonts w:ascii="Times New Roman" w:eastAsia="仿宋_GB2312" w:hAnsi="Times New Roman"/>
          <w:b w:val="0"/>
          <w:color w:val="000000"/>
          <w:sz w:val="32"/>
        </w:rPr>
        <w:t>1:2</w:t>
      </w:r>
      <w:r>
        <w:rPr>
          <w:rStyle w:val="a4"/>
          <w:rFonts w:ascii="Times New Roman" w:eastAsia="仿宋_GB2312" w:hAnsi="Times New Roman"/>
          <w:b w:val="0"/>
          <w:color w:val="000000"/>
          <w:sz w:val="32"/>
        </w:rPr>
        <w:t>的招录职位。公开调剂工作结束后，如招考职位考察人数仍未达到</w:t>
      </w:r>
      <w:r>
        <w:rPr>
          <w:rStyle w:val="a4"/>
          <w:rFonts w:ascii="Times New Roman" w:eastAsia="仿宋_GB2312" w:hAnsi="Times New Roman"/>
          <w:b w:val="0"/>
          <w:color w:val="000000"/>
          <w:sz w:val="32"/>
        </w:rPr>
        <w:t>1:2</w:t>
      </w:r>
      <w:r>
        <w:rPr>
          <w:rStyle w:val="a4"/>
          <w:rFonts w:ascii="Times New Roman" w:eastAsia="仿宋_GB2312" w:hAnsi="Times New Roman"/>
          <w:b w:val="0"/>
          <w:color w:val="000000"/>
          <w:sz w:val="32"/>
        </w:rPr>
        <w:t>比例，由市委组织部按照职位资格条件进行统一调剂。经调剂，个别招考职位考察人数仍达不到</w:t>
      </w:r>
      <w:r>
        <w:rPr>
          <w:rStyle w:val="a4"/>
          <w:rFonts w:ascii="Times New Roman" w:eastAsia="仿宋_GB2312" w:hAnsi="Times New Roman"/>
          <w:b w:val="0"/>
          <w:color w:val="000000"/>
          <w:sz w:val="32"/>
        </w:rPr>
        <w:t>1:2</w:t>
      </w:r>
      <w:r>
        <w:rPr>
          <w:rStyle w:val="a4"/>
          <w:rFonts w:ascii="Times New Roman" w:eastAsia="仿宋_GB2312" w:hAnsi="Times New Roman"/>
          <w:b w:val="0"/>
          <w:color w:val="000000"/>
          <w:sz w:val="32"/>
        </w:rPr>
        <w:t>比例的，按现有人员确定考察人选。</w:t>
      </w:r>
    </w:p>
    <w:p w14:paraId="7B0F5BDB"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color w:val="000000"/>
          <w:sz w:val="32"/>
        </w:rPr>
        <w:t>1</w:t>
      </w:r>
      <w:r>
        <w:rPr>
          <w:rStyle w:val="a4"/>
          <w:rFonts w:ascii="Times New Roman" w:eastAsia="仿宋_GB2312" w:hAnsi="Times New Roman" w:hint="eastAsia"/>
          <w:color w:val="000000"/>
          <w:sz w:val="32"/>
        </w:rPr>
        <w:t>6</w:t>
      </w:r>
      <w:r>
        <w:rPr>
          <w:rStyle w:val="a4"/>
          <w:rFonts w:ascii="Times New Roman" w:eastAsia="仿宋_GB2312" w:hAnsi="Times New Roman"/>
          <w:color w:val="000000"/>
          <w:sz w:val="32"/>
        </w:rPr>
        <w:t>、问：选调生报到时间有何规定？</w:t>
      </w:r>
    </w:p>
    <w:p w14:paraId="1743CC02" w14:textId="77777777" w:rsidR="00000000" w:rsidRDefault="00000000">
      <w:pPr>
        <w:pStyle w:val="a5"/>
        <w:widowControl/>
        <w:spacing w:before="0" w:beforeAutospacing="0" w:after="0" w:afterAutospacing="0" w:line="600" w:lineRule="exact"/>
        <w:ind w:firstLineChars="200" w:firstLine="640"/>
        <w:rPr>
          <w:rStyle w:val="a4"/>
          <w:rFonts w:ascii="Times New Roman" w:eastAsia="仿宋_GB2312" w:hAnsi="Times New Roman" w:hint="eastAsia"/>
          <w:color w:val="000000"/>
          <w:sz w:val="32"/>
        </w:rPr>
      </w:pPr>
      <w:r>
        <w:rPr>
          <w:rFonts w:ascii="Times New Roman" w:eastAsia="仿宋_GB2312" w:hAnsi="Times New Roman"/>
          <w:color w:val="000000"/>
          <w:sz w:val="32"/>
        </w:rPr>
        <w:t>答：选调生应在取得学历、学位证书后按期报到并参加初任培训。其中，本科生取得学历学位证书时间不得晚于</w:t>
      </w:r>
      <w:r>
        <w:rPr>
          <w:rFonts w:ascii="Times New Roman" w:eastAsia="仿宋_GB2312" w:hAnsi="Times New Roman"/>
          <w:color w:val="000000"/>
          <w:sz w:val="32"/>
        </w:rPr>
        <w:t>2024</w:t>
      </w:r>
      <w:r>
        <w:rPr>
          <w:rFonts w:ascii="Times New Roman" w:eastAsia="仿宋_GB2312" w:hAnsi="Times New Roman"/>
          <w:color w:val="000000"/>
          <w:sz w:val="32"/>
        </w:rPr>
        <w:t>年</w:t>
      </w:r>
      <w:r>
        <w:rPr>
          <w:rFonts w:ascii="Times New Roman" w:eastAsia="仿宋_GB2312" w:hAnsi="Times New Roman"/>
          <w:color w:val="000000"/>
          <w:sz w:val="32"/>
        </w:rPr>
        <w:t>7</w:t>
      </w:r>
      <w:r>
        <w:rPr>
          <w:rFonts w:ascii="Times New Roman" w:eastAsia="仿宋_GB2312" w:hAnsi="Times New Roman"/>
          <w:color w:val="000000"/>
          <w:sz w:val="32"/>
        </w:rPr>
        <w:t>月</w:t>
      </w:r>
      <w:r>
        <w:rPr>
          <w:rFonts w:ascii="Times New Roman" w:eastAsia="仿宋_GB2312" w:hAnsi="Times New Roman"/>
          <w:color w:val="000000"/>
          <w:sz w:val="32"/>
        </w:rPr>
        <w:t>31</w:t>
      </w:r>
      <w:r>
        <w:rPr>
          <w:rFonts w:ascii="Times New Roman" w:eastAsia="仿宋_GB2312" w:hAnsi="Times New Roman"/>
          <w:color w:val="000000"/>
          <w:sz w:val="32"/>
        </w:rPr>
        <w:t>日，硕士研究生、博士研究生取得学历学位证书时间不得晚于</w:t>
      </w:r>
      <w:r>
        <w:rPr>
          <w:rFonts w:ascii="Times New Roman" w:eastAsia="仿宋_GB2312" w:hAnsi="Times New Roman"/>
          <w:color w:val="000000"/>
          <w:sz w:val="32"/>
        </w:rPr>
        <w:t>2024</w:t>
      </w:r>
      <w:r>
        <w:rPr>
          <w:rFonts w:ascii="Times New Roman" w:eastAsia="仿宋_GB2312" w:hAnsi="Times New Roman"/>
          <w:color w:val="000000"/>
          <w:sz w:val="32"/>
        </w:rPr>
        <w:t>年</w:t>
      </w:r>
      <w:r>
        <w:rPr>
          <w:rFonts w:ascii="Times New Roman" w:eastAsia="仿宋_GB2312" w:hAnsi="Times New Roman"/>
          <w:color w:val="000000"/>
          <w:sz w:val="32"/>
        </w:rPr>
        <w:t>12</w:t>
      </w:r>
      <w:r>
        <w:rPr>
          <w:rFonts w:ascii="Times New Roman" w:eastAsia="仿宋_GB2312" w:hAnsi="Times New Roman"/>
          <w:color w:val="000000"/>
          <w:sz w:val="32"/>
        </w:rPr>
        <w:t>月</w:t>
      </w:r>
      <w:r>
        <w:rPr>
          <w:rFonts w:ascii="Times New Roman" w:eastAsia="仿宋_GB2312" w:hAnsi="Times New Roman"/>
          <w:color w:val="000000"/>
          <w:sz w:val="32"/>
        </w:rPr>
        <w:t>31</w:t>
      </w:r>
      <w:r>
        <w:rPr>
          <w:rFonts w:ascii="Times New Roman" w:eastAsia="仿宋_GB2312" w:hAnsi="Times New Roman"/>
          <w:color w:val="000000"/>
          <w:sz w:val="32"/>
        </w:rPr>
        <w:t>日。逾期仍未取得相关证书者，将取消选</w:t>
      </w:r>
      <w:r>
        <w:rPr>
          <w:rFonts w:ascii="Times New Roman" w:eastAsia="仿宋_GB2312" w:hAnsi="Times New Roman"/>
          <w:color w:val="000000"/>
          <w:sz w:val="32"/>
        </w:rPr>
        <w:lastRenderedPageBreak/>
        <w:t>调生录用资格。</w:t>
      </w:r>
      <w:r>
        <w:rPr>
          <w:rFonts w:ascii="Times New Roman" w:eastAsia="仿宋_GB2312" w:hAnsi="Times New Roman"/>
          <w:color w:val="000000"/>
          <w:sz w:val="32"/>
        </w:rPr>
        <w:br/>
      </w:r>
      <w:r>
        <w:rPr>
          <w:rFonts w:ascii="Times New Roman" w:eastAsia="仿宋_GB2312" w:hAnsi="Times New Roman" w:hint="eastAsia"/>
          <w:color w:val="000000"/>
          <w:sz w:val="32"/>
        </w:rPr>
        <w:t xml:space="preserve">   </w:t>
      </w:r>
      <w:r>
        <w:rPr>
          <w:rFonts w:ascii="Times New Roman" w:eastAsia="仿宋_GB2312" w:hAnsi="Times New Roman" w:hint="eastAsia"/>
          <w:b/>
          <w:bCs/>
          <w:color w:val="000000"/>
          <w:sz w:val="32"/>
        </w:rPr>
        <w:t xml:space="preserve"> 17</w:t>
      </w:r>
      <w:r>
        <w:rPr>
          <w:rFonts w:ascii="Times New Roman" w:eastAsia="仿宋_GB2312" w:hAnsi="Times New Roman" w:hint="eastAsia"/>
          <w:b/>
          <w:bCs/>
          <w:color w:val="000000"/>
          <w:sz w:val="32"/>
        </w:rPr>
        <w:t>、</w:t>
      </w:r>
      <w:r>
        <w:rPr>
          <w:rStyle w:val="a4"/>
          <w:rFonts w:ascii="Times New Roman" w:eastAsia="仿宋_GB2312" w:hAnsi="Times New Roman" w:hint="eastAsia"/>
          <w:color w:val="000000"/>
          <w:sz w:val="32"/>
        </w:rPr>
        <w:t>问：国（境）外高水平大学优秀应届毕业生如何获取笔试资格？如何进行职位选报？</w:t>
      </w:r>
    </w:p>
    <w:p w14:paraId="1EF62E7D" w14:textId="77777777" w:rsidR="00000000" w:rsidRDefault="00000000">
      <w:pPr>
        <w:spacing w:line="600" w:lineRule="exact"/>
        <w:rPr>
          <w:rStyle w:val="a4"/>
          <w:rFonts w:ascii="Times New Roman" w:eastAsia="仿宋_GB2312" w:hAnsi="Times New Roman" w:cs="Times New Roman"/>
          <w:b w:val="0"/>
          <w:bCs/>
          <w:color w:val="000000"/>
        </w:rPr>
      </w:pPr>
      <w:r>
        <w:rPr>
          <w:rStyle w:val="a4"/>
          <w:rFonts w:ascii="Times New Roman" w:eastAsia="仿宋_GB2312" w:hAnsi="Times New Roman" w:cs="Times New Roman" w:hint="eastAsia"/>
          <w:color w:val="000000"/>
        </w:rPr>
        <w:t xml:space="preserve">    </w:t>
      </w:r>
      <w:r>
        <w:rPr>
          <w:rStyle w:val="a4"/>
          <w:rFonts w:ascii="Times New Roman" w:eastAsia="仿宋_GB2312" w:hAnsi="Times New Roman" w:cs="Times New Roman" w:hint="eastAsia"/>
          <w:b w:val="0"/>
          <w:bCs/>
          <w:color w:val="000000"/>
        </w:rPr>
        <w:t>答：</w:t>
      </w:r>
      <w:r>
        <w:rPr>
          <w:rStyle w:val="a4"/>
          <w:rFonts w:ascii="Times New Roman" w:eastAsia="仿宋_GB2312" w:hAnsi="Times New Roman" w:cs="Times New Roman" w:hint="eastAsia"/>
          <w:b w:val="0"/>
          <w:color w:val="000000"/>
        </w:rPr>
        <w:t>国（境）外高水平大学优秀应届毕业生由市委组织部会同招录单位进行择优审核，审核通过者获得笔试资格。</w:t>
      </w:r>
      <w:r>
        <w:rPr>
          <w:rStyle w:val="a4"/>
          <w:rFonts w:ascii="Times New Roman" w:eastAsia="仿宋_GB2312" w:hAnsi="Times New Roman" w:cs="Times New Roman" w:hint="eastAsia"/>
          <w:b w:val="0"/>
          <w:bCs/>
          <w:color w:val="000000"/>
        </w:rPr>
        <w:t>在职位报名时选报</w:t>
      </w:r>
      <w:r>
        <w:rPr>
          <w:rFonts w:ascii="仿宋_GB2312" w:eastAsia="仿宋_GB2312" w:hAnsi="仿宋_GB2312" w:cs="仿宋_GB2312" w:hint="eastAsia"/>
          <w:bCs/>
        </w:rPr>
        <w:t>特定岗位，详见职位简章。</w:t>
      </w:r>
    </w:p>
    <w:p w14:paraId="65622901"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color w:val="000000"/>
          <w:sz w:val="32"/>
        </w:rPr>
        <w:t>1</w:t>
      </w:r>
      <w:r>
        <w:rPr>
          <w:rStyle w:val="a4"/>
          <w:rFonts w:ascii="Times New Roman" w:eastAsia="仿宋_GB2312" w:hAnsi="Times New Roman" w:hint="eastAsia"/>
          <w:color w:val="000000"/>
          <w:sz w:val="32"/>
        </w:rPr>
        <w:t>8</w:t>
      </w:r>
      <w:r>
        <w:rPr>
          <w:rStyle w:val="a4"/>
          <w:rFonts w:ascii="Times New Roman" w:eastAsia="仿宋_GB2312" w:hAnsi="Times New Roman"/>
          <w:color w:val="000000"/>
          <w:sz w:val="32"/>
        </w:rPr>
        <w:t>、问：选调生试用期和基层培养锻炼的安排是怎样的？</w:t>
      </w:r>
    </w:p>
    <w:p w14:paraId="01CC0307"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答：选调生正式录用后，第一年为试用期，试用期满考核合格的，按照相关规定进行转正定级；不合格的，将取消录用资格。市委组织部负责安排选调生进行为期两年的基层培养锻炼。</w:t>
      </w:r>
    </w:p>
    <w:p w14:paraId="0A9CDA18"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color w:val="000000"/>
          <w:sz w:val="32"/>
        </w:rPr>
        <w:t>1</w:t>
      </w:r>
      <w:r>
        <w:rPr>
          <w:rStyle w:val="a4"/>
          <w:rFonts w:ascii="Times New Roman" w:eastAsia="仿宋_GB2312" w:hAnsi="Times New Roman" w:hint="eastAsia"/>
          <w:color w:val="000000"/>
          <w:sz w:val="32"/>
        </w:rPr>
        <w:t>9</w:t>
      </w:r>
      <w:r>
        <w:rPr>
          <w:rStyle w:val="a4"/>
          <w:rFonts w:ascii="Times New Roman" w:eastAsia="仿宋_GB2312" w:hAnsi="Times New Roman"/>
          <w:color w:val="000000"/>
          <w:sz w:val="32"/>
        </w:rPr>
        <w:t>、问：选调生的待遇如何？</w:t>
      </w:r>
    </w:p>
    <w:p w14:paraId="3E678730"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答：选调生直接录用为上海市公务员</w:t>
      </w:r>
      <w:r>
        <w:rPr>
          <w:rFonts w:ascii="Times New Roman" w:eastAsia="仿宋_GB2312" w:hAnsi="Times New Roman" w:hint="eastAsia"/>
          <w:color w:val="000000"/>
          <w:sz w:val="32"/>
        </w:rPr>
        <w:t>或参照公务员法管理的机关（单位）工作人员</w:t>
      </w:r>
      <w:r>
        <w:rPr>
          <w:rFonts w:ascii="Times New Roman" w:eastAsia="仿宋_GB2312" w:hAnsi="Times New Roman"/>
          <w:color w:val="000000"/>
          <w:sz w:val="32"/>
        </w:rPr>
        <w:t>，享受上海市公务员工资福利、保险待遇等。对非上海生源选调生统一办理上海市户籍，在两年基层培养锻炼期间，提供租房服务方面的便利。</w:t>
      </w:r>
    </w:p>
    <w:p w14:paraId="24BA1D50"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选调生一年试用期满后，根据《新录用公务员任职定级规定》等进行定级。</w:t>
      </w:r>
    </w:p>
    <w:p w14:paraId="13034B4D" w14:textId="77777777" w:rsidR="00000000" w:rsidRDefault="00000000">
      <w:pPr>
        <w:pStyle w:val="a5"/>
        <w:widowControl/>
        <w:spacing w:before="0" w:beforeAutospacing="0" w:after="0" w:afterAutospacing="0" w:line="600" w:lineRule="exact"/>
        <w:ind w:firstLineChars="200" w:firstLine="643"/>
        <w:jc w:val="both"/>
        <w:rPr>
          <w:rFonts w:ascii="Times New Roman" w:eastAsia="仿宋_GB2312" w:hAnsi="Times New Roman"/>
          <w:color w:val="000000"/>
          <w:sz w:val="32"/>
        </w:rPr>
      </w:pPr>
      <w:r>
        <w:rPr>
          <w:rStyle w:val="a4"/>
          <w:rFonts w:ascii="Times New Roman" w:eastAsia="仿宋_GB2312" w:hAnsi="Times New Roman" w:hint="eastAsia"/>
          <w:color w:val="000000"/>
          <w:sz w:val="32"/>
        </w:rPr>
        <w:t>20</w:t>
      </w:r>
      <w:r>
        <w:rPr>
          <w:rStyle w:val="a4"/>
          <w:rFonts w:ascii="Times New Roman" w:eastAsia="仿宋_GB2312" w:hAnsi="Times New Roman"/>
          <w:color w:val="000000"/>
          <w:sz w:val="32"/>
        </w:rPr>
        <w:t>、问：选调生录用后如何管理？</w:t>
      </w:r>
    </w:p>
    <w:p w14:paraId="006C7629"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答：选调生培养实行动态管理。建立个人成长档案，进行跟踪培养管理。市委组织部根据经济社会发展和选调生跟踪培养需要，将选调生培养使用纳入全市干部队伍建设整体规划。</w:t>
      </w:r>
    </w:p>
    <w:p w14:paraId="5BFDA450"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lastRenderedPageBreak/>
        <w:t>对有下列情况之一的，不再作为选调生管理：</w:t>
      </w:r>
    </w:p>
    <w:p w14:paraId="2C956B5B"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1</w:t>
      </w:r>
      <w:r>
        <w:rPr>
          <w:rFonts w:ascii="Times New Roman" w:eastAsia="仿宋_GB2312" w:hAnsi="Times New Roman"/>
          <w:color w:val="000000"/>
          <w:sz w:val="32"/>
        </w:rPr>
        <w:t>）政治思想、工作作风表现不佳，群众反映较差的；</w:t>
      </w:r>
    </w:p>
    <w:p w14:paraId="7B443C46"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2</w:t>
      </w:r>
      <w:r>
        <w:rPr>
          <w:rFonts w:ascii="Times New Roman" w:eastAsia="仿宋_GB2312" w:hAnsi="Times New Roman"/>
          <w:color w:val="000000"/>
          <w:sz w:val="32"/>
        </w:rPr>
        <w:t>）履职能力不够，年度考核被定为基本称职或不称职的；</w:t>
      </w:r>
    </w:p>
    <w:p w14:paraId="03C94ECE" w14:textId="77777777" w:rsidR="00000000" w:rsidRDefault="00000000">
      <w:pPr>
        <w:pStyle w:val="a5"/>
        <w:widowControl/>
        <w:spacing w:before="0" w:beforeAutospacing="0" w:after="0" w:afterAutospacing="0" w:line="600" w:lineRule="exact"/>
        <w:ind w:firstLineChars="200" w:firstLine="640"/>
        <w:jc w:val="both"/>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3</w:t>
      </w:r>
      <w:r>
        <w:rPr>
          <w:rFonts w:ascii="Times New Roman" w:eastAsia="仿宋_GB2312" w:hAnsi="Times New Roman"/>
          <w:color w:val="000000"/>
          <w:sz w:val="32"/>
        </w:rPr>
        <w:t>）无正当理由不服从组织安排的；</w:t>
      </w:r>
    </w:p>
    <w:p w14:paraId="5CE0F499" w14:textId="77777777" w:rsidR="00BC2B5F" w:rsidRDefault="00000000">
      <w:pPr>
        <w:pStyle w:val="a5"/>
        <w:widowControl/>
        <w:spacing w:before="0" w:beforeAutospacing="0" w:after="0" w:afterAutospacing="0" w:line="600" w:lineRule="exact"/>
        <w:ind w:firstLineChars="200" w:firstLine="640"/>
        <w:rPr>
          <w:rFonts w:ascii="Times New Roman" w:eastAsia="仿宋_GB2312" w:hAnsi="Times New Roman"/>
          <w:color w:val="000000"/>
          <w:sz w:val="32"/>
        </w:rPr>
      </w:pPr>
      <w:r>
        <w:rPr>
          <w:rFonts w:ascii="Times New Roman" w:eastAsia="仿宋_GB2312" w:hAnsi="Times New Roman"/>
          <w:color w:val="000000"/>
          <w:sz w:val="32"/>
        </w:rPr>
        <w:t>（</w:t>
      </w:r>
      <w:r>
        <w:rPr>
          <w:rFonts w:ascii="Times New Roman" w:eastAsia="仿宋_GB2312" w:hAnsi="Times New Roman"/>
          <w:color w:val="000000"/>
          <w:sz w:val="32"/>
        </w:rPr>
        <w:t>4</w:t>
      </w:r>
      <w:r>
        <w:rPr>
          <w:rFonts w:ascii="Times New Roman" w:eastAsia="仿宋_GB2312" w:hAnsi="Times New Roman"/>
          <w:color w:val="000000"/>
          <w:sz w:val="32"/>
        </w:rPr>
        <w:t>）因其他原因不宜继续作为选调生培养的。</w:t>
      </w:r>
    </w:p>
    <w:sectPr w:rsidR="00BC2B5F">
      <w:footerReference w:type="default" r:id="rId8"/>
      <w:pgSz w:w="11906" w:h="16838"/>
      <w:pgMar w:top="2098" w:right="1531" w:bottom="1984"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A7A4" w14:textId="77777777" w:rsidR="00BC2B5F" w:rsidRDefault="00BC2B5F">
      <w:r>
        <w:separator/>
      </w:r>
    </w:p>
  </w:endnote>
  <w:endnote w:type="continuationSeparator" w:id="0">
    <w:p w14:paraId="42B35D8D" w14:textId="77777777" w:rsidR="00BC2B5F" w:rsidRDefault="00BC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ESI仿宋-GB2312">
    <w:altName w:val="方正仿宋_GBK"/>
    <w:charset w:val="00"/>
    <w:family w:val="auto"/>
    <w:pitch w:val="default"/>
    <w:sig w:usb0="800002AF" w:usb1="084F6CF8" w:usb2="00000010" w:usb3="00000000" w:csb0="0004000F"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41C9" w14:textId="3248EDAF" w:rsidR="00000000" w:rsidRDefault="00F641DD">
    <w:pPr>
      <w:pStyle w:val="a7"/>
    </w:pPr>
    <w:r>
      <w:rPr>
        <w:noProof/>
      </w:rPr>
      <mc:AlternateContent>
        <mc:Choice Requires="wps">
          <w:drawing>
            <wp:anchor distT="0" distB="0" distL="114300" distR="114300" simplePos="0" relativeHeight="251657728" behindDoc="0" locked="0" layoutInCell="1" allowOverlap="1" wp14:anchorId="506762C2" wp14:editId="12A72BD3">
              <wp:simplePos x="0" y="0"/>
              <wp:positionH relativeFrom="margin">
                <wp:align>center</wp:align>
              </wp:positionH>
              <wp:positionV relativeFrom="paragraph">
                <wp:posOffset>0</wp:posOffset>
              </wp:positionV>
              <wp:extent cx="445135" cy="230505"/>
              <wp:effectExtent l="0" t="0" r="0" b="0"/>
              <wp:wrapNone/>
              <wp:docPr id="24754259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9447E3A" w14:textId="77777777" w:rsidR="00000000" w:rsidRDefault="00000000">
                          <w:pPr>
                            <w:pStyle w:val="a7"/>
                            <w:rPr>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762C2" id="_x0000_t202" coordsize="21600,21600" o:spt="202" path="m,l,21600r21600,l21600,xe">
              <v:stroke joinstyle="miter"/>
              <v:path gradientshapeok="t" o:connecttype="rect"/>
            </v:shapetype>
            <v:shape id="文本框 1" o:spid="_x0000_s1026" type="#_x0000_t202" style="position:absolute;margin-left:0;margin-top:0;width:35.05pt;height:18.1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hp0wEAAI4DAAAOAAAAZHJzL2Uyb0RvYy54bWysU8Fu2zAMvQ/YPwi6L3bSZhi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6+XV2spFF+trvJ1vk4doJgfO/Lhk8ZexKCUxDNN4HB88CGSgWIuib0s7kzXpbl29o8EF8ZM&#10;Ih/5TszDWI1cHUVUWJ9YBuG0JrzWHLRIP6UYeEVKaXmHpeg+WzYibtMc0BxUcwBW8cNSBimm8C5M&#10;W3dwZPYt485W37JZO5OEvHA4s+ShJ33nBY1b9ft3qnr5jba/AA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EyAaGnTAQAAjgMAAA4A&#10;AAAAAAAAAAAAAAAALgIAAGRycy9lMm9Eb2MueG1sUEsBAi0AFAAGAAgAAAAhANCiXn/YAAAAAwEA&#10;AA8AAAAAAAAAAAAAAAAALQQAAGRycy9kb3ducmV2LnhtbFBLBQYAAAAABAAEAPMAAAAyBQAAAAA=&#10;" filled="f" stroked="f">
              <v:textbox style="mso-fit-shape-to-text:t" inset="0,0,0,0">
                <w:txbxContent>
                  <w:p w14:paraId="29447E3A" w14:textId="77777777" w:rsidR="00000000" w:rsidRDefault="00000000">
                    <w:pPr>
                      <w:pStyle w:val="a7"/>
                      <w:rPr>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37FE" w14:textId="77777777" w:rsidR="00BC2B5F" w:rsidRDefault="00BC2B5F">
      <w:r>
        <w:separator/>
      </w:r>
    </w:p>
  </w:footnote>
  <w:footnote w:type="continuationSeparator" w:id="0">
    <w:p w14:paraId="2A9C7D5A" w14:textId="77777777" w:rsidR="00BC2B5F" w:rsidRDefault="00BC2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B5E817"/>
    <w:multiLevelType w:val="singleLevel"/>
    <w:tmpl w:val="FEB5E817"/>
    <w:lvl w:ilvl="0">
      <w:start w:val="2"/>
      <w:numFmt w:val="decimal"/>
      <w:suff w:val="nothing"/>
      <w:lvlText w:val="%1、"/>
      <w:lvlJc w:val="left"/>
    </w:lvl>
  </w:abstractNum>
  <w:num w:numId="1" w16cid:durableId="82840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EF8D0A"/>
    <w:rsid w:val="004C2296"/>
    <w:rsid w:val="00BC2B5F"/>
    <w:rsid w:val="00F641DD"/>
    <w:rsid w:val="06CDF4BC"/>
    <w:rsid w:val="06DFA003"/>
    <w:rsid w:val="16B2616D"/>
    <w:rsid w:val="1BD9616D"/>
    <w:rsid w:val="1FEDB708"/>
    <w:rsid w:val="2AFFBAE7"/>
    <w:rsid w:val="2EAFE3A9"/>
    <w:rsid w:val="2EEBB1D9"/>
    <w:rsid w:val="2F3A5139"/>
    <w:rsid w:val="2F7B3DD5"/>
    <w:rsid w:val="2FBA1B61"/>
    <w:rsid w:val="2FEFEBA4"/>
    <w:rsid w:val="313F3EE8"/>
    <w:rsid w:val="337D2EE5"/>
    <w:rsid w:val="373BE460"/>
    <w:rsid w:val="377FAB10"/>
    <w:rsid w:val="3B7CA4DD"/>
    <w:rsid w:val="3DD7E0E3"/>
    <w:rsid w:val="3E9AAB4A"/>
    <w:rsid w:val="3E9F3E87"/>
    <w:rsid w:val="3EEF8D0A"/>
    <w:rsid w:val="3EF5ED1E"/>
    <w:rsid w:val="3F6730FC"/>
    <w:rsid w:val="3F6FE184"/>
    <w:rsid w:val="3F7B7429"/>
    <w:rsid w:val="3FBFC61A"/>
    <w:rsid w:val="3FFE9C4E"/>
    <w:rsid w:val="3FFF5636"/>
    <w:rsid w:val="51CD3AB6"/>
    <w:rsid w:val="53FB5113"/>
    <w:rsid w:val="5BBF8DE6"/>
    <w:rsid w:val="5F770489"/>
    <w:rsid w:val="5FAED19C"/>
    <w:rsid w:val="5FE29CF0"/>
    <w:rsid w:val="5FFC3EB3"/>
    <w:rsid w:val="615D7B52"/>
    <w:rsid w:val="68FD8EF1"/>
    <w:rsid w:val="6AD37983"/>
    <w:rsid w:val="6B3F35AD"/>
    <w:rsid w:val="6B75F862"/>
    <w:rsid w:val="6BD76510"/>
    <w:rsid w:val="6CBDD098"/>
    <w:rsid w:val="6DEFF239"/>
    <w:rsid w:val="6DFEB98E"/>
    <w:rsid w:val="6E7FC0EA"/>
    <w:rsid w:val="6EC78952"/>
    <w:rsid w:val="6EEFFE48"/>
    <w:rsid w:val="6FA91A5B"/>
    <w:rsid w:val="6FF1D5D8"/>
    <w:rsid w:val="6FF2326D"/>
    <w:rsid w:val="6FFB906D"/>
    <w:rsid w:val="72CB4649"/>
    <w:rsid w:val="72DF45E3"/>
    <w:rsid w:val="72E7EBE5"/>
    <w:rsid w:val="754F53B2"/>
    <w:rsid w:val="75C48CF1"/>
    <w:rsid w:val="774E2E08"/>
    <w:rsid w:val="77F7502D"/>
    <w:rsid w:val="784FF73D"/>
    <w:rsid w:val="79F7183D"/>
    <w:rsid w:val="7A3E5CCF"/>
    <w:rsid w:val="7A5EFA1B"/>
    <w:rsid w:val="7ADEE01F"/>
    <w:rsid w:val="7ADF7D18"/>
    <w:rsid w:val="7B5DC447"/>
    <w:rsid w:val="7B9A6B8E"/>
    <w:rsid w:val="7BDBBA3F"/>
    <w:rsid w:val="7BEE9716"/>
    <w:rsid w:val="7BFE9C02"/>
    <w:rsid w:val="7CFED3FB"/>
    <w:rsid w:val="7CFFAD77"/>
    <w:rsid w:val="7DFF6371"/>
    <w:rsid w:val="7E0EADA9"/>
    <w:rsid w:val="7E33E256"/>
    <w:rsid w:val="7F1BC26B"/>
    <w:rsid w:val="7F7508AD"/>
    <w:rsid w:val="7FAB7ABF"/>
    <w:rsid w:val="7FBE8E59"/>
    <w:rsid w:val="7FDF3EE2"/>
    <w:rsid w:val="7FEC0A7E"/>
    <w:rsid w:val="7FF7C661"/>
    <w:rsid w:val="7FFF02B6"/>
    <w:rsid w:val="7FFF6488"/>
    <w:rsid w:val="7FFFB2EA"/>
    <w:rsid w:val="9BAF8030"/>
    <w:rsid w:val="9DFF4F0B"/>
    <w:rsid w:val="9FF51FEE"/>
    <w:rsid w:val="A1EB24F3"/>
    <w:rsid w:val="A6FFC0B9"/>
    <w:rsid w:val="B5BF3A94"/>
    <w:rsid w:val="B5FEAF19"/>
    <w:rsid w:val="B64C5504"/>
    <w:rsid w:val="B6FB72D0"/>
    <w:rsid w:val="B7F1F704"/>
    <w:rsid w:val="BAF89729"/>
    <w:rsid w:val="BBE38D47"/>
    <w:rsid w:val="BDBB99DB"/>
    <w:rsid w:val="BF7F5A4F"/>
    <w:rsid w:val="BFBEF11F"/>
    <w:rsid w:val="BFFBF1A6"/>
    <w:rsid w:val="C7EFA15D"/>
    <w:rsid w:val="C8AE53D6"/>
    <w:rsid w:val="CE7F37B6"/>
    <w:rsid w:val="CEEF6C01"/>
    <w:rsid w:val="D57719EE"/>
    <w:rsid w:val="D7FDEE4B"/>
    <w:rsid w:val="DC79711B"/>
    <w:rsid w:val="DDBD9E28"/>
    <w:rsid w:val="DF5E102A"/>
    <w:rsid w:val="DF77F6DF"/>
    <w:rsid w:val="DFB6C83E"/>
    <w:rsid w:val="DFBF3857"/>
    <w:rsid w:val="E2EFE2FD"/>
    <w:rsid w:val="E7EBBBF4"/>
    <w:rsid w:val="E7FF5B2E"/>
    <w:rsid w:val="EC7F3D0D"/>
    <w:rsid w:val="ED6FC3B2"/>
    <w:rsid w:val="EDDF9EB0"/>
    <w:rsid w:val="EEDBA22B"/>
    <w:rsid w:val="EF749B6F"/>
    <w:rsid w:val="EF7FCCD5"/>
    <w:rsid w:val="EFAFF17E"/>
    <w:rsid w:val="EFF7B7B1"/>
    <w:rsid w:val="EFF8E202"/>
    <w:rsid w:val="EFFB046D"/>
    <w:rsid w:val="EFFE3375"/>
    <w:rsid w:val="F36E8EC5"/>
    <w:rsid w:val="F3FD4FB6"/>
    <w:rsid w:val="F67F4B01"/>
    <w:rsid w:val="F6CF39E8"/>
    <w:rsid w:val="F75EA30D"/>
    <w:rsid w:val="F7F7429A"/>
    <w:rsid w:val="F7F7DFCC"/>
    <w:rsid w:val="F83DBD2F"/>
    <w:rsid w:val="F9767ED5"/>
    <w:rsid w:val="F97D7E94"/>
    <w:rsid w:val="FB3EDB47"/>
    <w:rsid w:val="FB7AC917"/>
    <w:rsid w:val="FBDBFD87"/>
    <w:rsid w:val="FBEEAF6A"/>
    <w:rsid w:val="FBFB9409"/>
    <w:rsid w:val="FBFDC40D"/>
    <w:rsid w:val="FD5E0CD9"/>
    <w:rsid w:val="FD7BD303"/>
    <w:rsid w:val="FD7BD5F6"/>
    <w:rsid w:val="FDDAF02F"/>
    <w:rsid w:val="FDDBF165"/>
    <w:rsid w:val="FDEEED07"/>
    <w:rsid w:val="FDEFCA32"/>
    <w:rsid w:val="FDF44465"/>
    <w:rsid w:val="FDF7CC88"/>
    <w:rsid w:val="FDFFFF8E"/>
    <w:rsid w:val="FEBA566E"/>
    <w:rsid w:val="FFA76C71"/>
    <w:rsid w:val="FFB70219"/>
    <w:rsid w:val="FFC776EA"/>
    <w:rsid w:val="FFED6FC8"/>
    <w:rsid w:val="FFFF9667"/>
    <w:rsid w:val="FFFFBD82"/>
    <w:rsid w:val="FFFFBDE0"/>
    <w:rsid w:val="FFFFC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5B1FA"/>
  <w15:chartTrackingRefBased/>
  <w15:docId w15:val="{13C8BD3C-B506-4A0E-A687-9F0A9ED8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ESI仿宋-GB2312"/>
      <w:kern w:val="2"/>
      <w:sz w:val="32"/>
      <w:szCs w:val="3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qFormat/>
    <w:rPr>
      <w:b/>
    </w:rPr>
  </w:style>
  <w:style w:type="paragraph" w:styleId="a5">
    <w:name w:val="Normal (Web)"/>
    <w:basedOn w:val="a"/>
    <w:pPr>
      <w:spacing w:before="100" w:beforeAutospacing="1" w:after="100" w:afterAutospacing="1"/>
      <w:jc w:val="left"/>
    </w:pPr>
    <w:rPr>
      <w:rFonts w:cs="Times New Roman"/>
      <w:kern w:val="0"/>
      <w:sz w:val="24"/>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hacs.gov.cn/Link/2022115xz.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Links>
    <vt:vector size="6" baseType="variant">
      <vt:variant>
        <vt:i4>7209062</vt:i4>
      </vt:variant>
      <vt:variant>
        <vt:i4>0</vt:i4>
      </vt:variant>
      <vt:variant>
        <vt:i4>0</vt:i4>
      </vt:variant>
      <vt:variant>
        <vt:i4>5</vt:i4>
      </vt:variant>
      <vt:variant>
        <vt:lpwstr>http://www.shacs.gov.cn/Link/2022115xz.htm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cp:lastModifiedBy>陈冶蕲</cp:lastModifiedBy>
  <cp:revision>2</cp:revision>
  <cp:lastPrinted>2023-08-31T18:41:00Z</cp:lastPrinted>
  <dcterms:created xsi:type="dcterms:W3CDTF">2023-09-01T06:32:00Z</dcterms:created>
  <dcterms:modified xsi:type="dcterms:W3CDTF">2023-09-01T06:32:00Z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2052-10.1.0.8186</vt:lpwstr>
  </property>
</Properties>
</file>