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bookmarkStart w:id="0" w:name="_GoBack"/>
      <w:bookmarkEnd w:id="0"/>
      <w:r>
        <w:rPr>
          <w:rFonts w:hint="eastAsia" w:ascii="黑体" w:hAnsi="黑体" w:eastAsia="黑体"/>
          <w:sz w:val="32"/>
          <w:szCs w:val="32"/>
        </w:rPr>
        <w:t>附件4</w:t>
      </w:r>
    </w:p>
    <w:p>
      <w:pPr>
        <w:spacing w:before="312" w:beforeLines="100" w:after="312" w:afterLines="100"/>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中央高校毕业生赴基层就业学费补偿国家助学贷款代偿审核说明</w:t>
      </w:r>
    </w:p>
    <w:p>
      <w:pPr>
        <w:ind w:firstLine="640" w:firstLineChars="200"/>
        <w:rPr>
          <w:rFonts w:hint="eastAsia" w:ascii="黑体" w:hAnsi="仿宋" w:eastAsia="黑体"/>
          <w:sz w:val="32"/>
          <w:szCs w:val="32"/>
        </w:rPr>
      </w:pPr>
      <w:r>
        <w:rPr>
          <w:rFonts w:hint="eastAsia" w:ascii="黑体" w:hAnsi="仿宋" w:eastAsia="黑体"/>
          <w:sz w:val="32"/>
          <w:szCs w:val="32"/>
        </w:rPr>
        <w:t>一、补偿代偿对象</w:t>
      </w:r>
    </w:p>
    <w:p>
      <w:pPr>
        <w:ind w:firstLine="640" w:firstLineChars="200"/>
        <w:rPr>
          <w:rFonts w:hint="eastAsia" w:ascii="仿宋" w:hAnsi="仿宋" w:eastAsia="仿宋"/>
          <w:sz w:val="32"/>
          <w:szCs w:val="32"/>
        </w:rPr>
      </w:pPr>
      <w:r>
        <w:rPr>
          <w:rFonts w:hint="eastAsia" w:ascii="仿宋" w:hAnsi="仿宋" w:eastAsia="仿宋"/>
          <w:sz w:val="32"/>
          <w:szCs w:val="32"/>
        </w:rPr>
        <w:t>应届毕业全日制本专科生、研究生。</w:t>
      </w:r>
      <w:r>
        <w:rPr>
          <w:rFonts w:ascii="仿宋" w:hAnsi="仿宋" w:eastAsia="仿宋"/>
          <w:sz w:val="32"/>
          <w:szCs w:val="32"/>
        </w:rPr>
        <w:t>定向、委培以及在校学习期间已享受免除</w:t>
      </w:r>
      <w:r>
        <w:rPr>
          <w:rFonts w:hint="eastAsia" w:ascii="仿宋" w:hAnsi="仿宋" w:eastAsia="仿宋"/>
          <w:sz w:val="32"/>
          <w:szCs w:val="32"/>
        </w:rPr>
        <w:t>全部</w:t>
      </w:r>
      <w:r>
        <w:rPr>
          <w:rFonts w:ascii="仿宋" w:hAnsi="仿宋" w:eastAsia="仿宋"/>
          <w:sz w:val="32"/>
          <w:szCs w:val="32"/>
        </w:rPr>
        <w:t>学费政策的学生除外。</w:t>
      </w:r>
    </w:p>
    <w:p>
      <w:pPr>
        <w:ind w:firstLine="640" w:firstLineChars="200"/>
        <w:rPr>
          <w:rFonts w:hint="eastAsia" w:ascii="黑体" w:hAnsi="仿宋" w:eastAsia="黑体"/>
          <w:sz w:val="32"/>
          <w:szCs w:val="32"/>
        </w:rPr>
      </w:pPr>
      <w:r>
        <w:rPr>
          <w:rFonts w:hint="eastAsia" w:ascii="黑体" w:hAnsi="仿宋" w:eastAsia="黑体"/>
          <w:sz w:val="32"/>
          <w:szCs w:val="32"/>
        </w:rPr>
        <w:t>二、工作年限规定</w:t>
      </w:r>
    </w:p>
    <w:p>
      <w:pPr>
        <w:ind w:firstLine="640" w:firstLineChars="200"/>
        <w:rPr>
          <w:rFonts w:hint="eastAsia" w:ascii="仿宋" w:hAnsi="仿宋" w:eastAsia="仿宋"/>
          <w:sz w:val="32"/>
          <w:szCs w:val="32"/>
        </w:rPr>
      </w:pPr>
      <w:r>
        <w:rPr>
          <w:rFonts w:hint="eastAsia" w:ascii="仿宋" w:hAnsi="仿宋" w:eastAsia="仿宋"/>
          <w:sz w:val="32"/>
          <w:szCs w:val="32"/>
        </w:rPr>
        <w:t>三年以上（含三年）。由于政策规定无法签订三年以上工作协议的，需提供以下相关证明材料：</w:t>
      </w:r>
    </w:p>
    <w:p>
      <w:pPr>
        <w:ind w:firstLine="640" w:firstLineChars="200"/>
        <w:rPr>
          <w:rFonts w:hint="eastAsia" w:eastAsia="仿宋"/>
          <w:sz w:val="32"/>
          <w:szCs w:val="32"/>
        </w:rPr>
      </w:pPr>
      <w:r>
        <w:rPr>
          <w:rFonts w:eastAsia="仿宋"/>
          <w:sz w:val="32"/>
          <w:szCs w:val="32"/>
        </w:rPr>
        <w:t>1.</w:t>
      </w:r>
      <w:r>
        <w:rPr>
          <w:rFonts w:hint="eastAsia" w:eastAsia="仿宋"/>
          <w:sz w:val="32"/>
          <w:szCs w:val="32"/>
        </w:rPr>
        <w:t xml:space="preserve"> 由就业单位提供政策文件名称、文件印发单位及签订工作协议方面的有关限制内容；</w:t>
      </w:r>
    </w:p>
    <w:p>
      <w:pPr>
        <w:ind w:firstLine="640" w:firstLineChars="200"/>
        <w:rPr>
          <w:rFonts w:hint="eastAsia" w:eastAsia="仿宋"/>
          <w:sz w:val="32"/>
          <w:szCs w:val="32"/>
        </w:rPr>
      </w:pPr>
      <w:r>
        <w:rPr>
          <w:rFonts w:hint="eastAsia" w:eastAsia="仿宋"/>
          <w:sz w:val="32"/>
          <w:szCs w:val="32"/>
        </w:rPr>
        <w:t>2. 毕业生需要书面承诺三年内不能离职离岗，换岗应根据就业单位需求调整，就业单位对承诺书盖章确认。</w:t>
      </w:r>
    </w:p>
    <w:p>
      <w:pPr>
        <w:ind w:firstLine="640" w:firstLineChars="200"/>
        <w:rPr>
          <w:rFonts w:hint="eastAsia" w:eastAsia="仿宋"/>
          <w:sz w:val="32"/>
          <w:szCs w:val="32"/>
        </w:rPr>
      </w:pPr>
      <w:r>
        <w:rPr>
          <w:rFonts w:hint="eastAsia" w:eastAsia="仿宋"/>
          <w:sz w:val="32"/>
          <w:szCs w:val="32"/>
        </w:rPr>
        <w:t>无论何种情况（如公务员、选调生等），凡是工作派遣文件中，基层工作期限不满三年的，均不予批准。</w:t>
      </w:r>
    </w:p>
    <w:p>
      <w:pPr>
        <w:ind w:firstLine="640" w:firstLineChars="200"/>
        <w:rPr>
          <w:rFonts w:hint="eastAsia" w:ascii="黑体" w:eastAsia="黑体"/>
          <w:sz w:val="32"/>
          <w:szCs w:val="32"/>
        </w:rPr>
      </w:pPr>
      <w:r>
        <w:rPr>
          <w:rFonts w:hint="eastAsia" w:ascii="黑体" w:eastAsia="黑体"/>
          <w:sz w:val="32"/>
          <w:szCs w:val="32"/>
        </w:rPr>
        <w:t>三、补偿代偿标准</w:t>
      </w:r>
    </w:p>
    <w:p>
      <w:pPr>
        <w:ind w:firstLine="643" w:firstLineChars="200"/>
        <w:rPr>
          <w:rFonts w:hint="eastAsia" w:ascii="楷体" w:hAnsi="楷体" w:eastAsia="楷体"/>
          <w:b/>
          <w:sz w:val="32"/>
          <w:szCs w:val="32"/>
        </w:rPr>
      </w:pPr>
      <w:r>
        <w:rPr>
          <w:rFonts w:hint="eastAsia" w:ascii="楷体" w:hAnsi="楷体" w:eastAsia="楷体"/>
          <w:b/>
          <w:sz w:val="32"/>
          <w:szCs w:val="32"/>
        </w:rPr>
        <w:t>（一）补偿代偿的金额上限</w:t>
      </w:r>
    </w:p>
    <w:p>
      <w:pPr>
        <w:ind w:firstLine="643" w:firstLineChars="200"/>
        <w:rPr>
          <w:rFonts w:hint="eastAsia" w:ascii="仿宋" w:hAnsi="仿宋" w:eastAsia="仿宋"/>
          <w:sz w:val="32"/>
          <w:szCs w:val="32"/>
        </w:rPr>
      </w:pPr>
      <w:r>
        <w:rPr>
          <w:rFonts w:hint="eastAsia" w:eastAsia="仿宋"/>
          <w:b/>
          <w:sz w:val="32"/>
          <w:szCs w:val="32"/>
        </w:rPr>
        <w:t xml:space="preserve">1. </w:t>
      </w:r>
      <w:r>
        <w:rPr>
          <w:rFonts w:hint="eastAsia" w:ascii="仿宋" w:hAnsi="仿宋" w:eastAsia="仿宋"/>
          <w:b/>
          <w:sz w:val="32"/>
          <w:szCs w:val="32"/>
        </w:rPr>
        <w:t>本专科生</w:t>
      </w:r>
    </w:p>
    <w:p>
      <w:pPr>
        <w:ind w:firstLine="640" w:firstLineChars="200"/>
        <w:rPr>
          <w:rFonts w:hint="eastAsia" w:eastAsia="仿宋"/>
          <w:sz w:val="32"/>
          <w:szCs w:val="32"/>
        </w:rPr>
      </w:pPr>
      <w:r>
        <w:rPr>
          <w:rFonts w:hint="eastAsia" w:eastAsia="仿宋"/>
          <w:sz w:val="32"/>
          <w:szCs w:val="32"/>
        </w:rPr>
        <w:t>每人每年补偿代偿金额最高不超过8000元，学费、助学贷款不足8000元的按照实际情况进行补偿代偿，补偿代偿总额根据学制确定，原则上不超过五年（含五年），即补偿代偿总金额不超过40000元。</w:t>
      </w:r>
    </w:p>
    <w:p>
      <w:pPr>
        <w:ind w:firstLine="643" w:firstLineChars="200"/>
        <w:rPr>
          <w:rFonts w:hint="eastAsia" w:eastAsia="仿宋"/>
          <w:sz w:val="32"/>
          <w:szCs w:val="32"/>
        </w:rPr>
      </w:pPr>
      <w:r>
        <w:rPr>
          <w:rFonts w:hint="eastAsia" w:eastAsia="仿宋"/>
          <w:b/>
          <w:sz w:val="32"/>
          <w:szCs w:val="32"/>
        </w:rPr>
        <w:t xml:space="preserve">2. </w:t>
      </w:r>
      <w:r>
        <w:rPr>
          <w:rFonts w:hint="eastAsia" w:ascii="仿宋" w:hAnsi="仿宋" w:eastAsia="仿宋"/>
          <w:b/>
          <w:sz w:val="32"/>
          <w:szCs w:val="32"/>
        </w:rPr>
        <w:t>研究生</w:t>
      </w:r>
    </w:p>
    <w:p>
      <w:pPr>
        <w:ind w:firstLine="640" w:firstLineChars="200"/>
        <w:rPr>
          <w:rFonts w:hint="eastAsia" w:eastAsia="仿宋"/>
          <w:sz w:val="32"/>
          <w:szCs w:val="32"/>
        </w:rPr>
      </w:pPr>
      <w:r>
        <w:rPr>
          <w:rFonts w:hint="eastAsia" w:eastAsia="仿宋"/>
          <w:sz w:val="32"/>
          <w:szCs w:val="32"/>
        </w:rPr>
        <w:t>每人每年补偿代偿金额最高不超过12000元，学费、助学贷款不足12000元的按照实际情况进行补偿代偿，补偿代偿总额根据学制确定。</w:t>
      </w:r>
    </w:p>
    <w:p>
      <w:pPr>
        <w:ind w:firstLine="643" w:firstLineChars="200"/>
        <w:rPr>
          <w:rFonts w:hint="eastAsia" w:ascii="楷体" w:hAnsi="楷体" w:eastAsia="楷体"/>
          <w:b/>
          <w:sz w:val="32"/>
          <w:szCs w:val="32"/>
        </w:rPr>
      </w:pPr>
      <w:r>
        <w:rPr>
          <w:rFonts w:hint="eastAsia" w:ascii="楷体" w:hAnsi="楷体" w:eastAsia="楷体"/>
          <w:b/>
          <w:sz w:val="32"/>
          <w:szCs w:val="32"/>
        </w:rPr>
        <w:t>（二）补偿代偿的教育阶段</w:t>
      </w:r>
    </w:p>
    <w:p>
      <w:pPr>
        <w:ind w:firstLine="640" w:firstLineChars="200"/>
        <w:rPr>
          <w:rFonts w:hint="eastAsia" w:eastAsia="仿宋"/>
          <w:sz w:val="32"/>
          <w:szCs w:val="32"/>
        </w:rPr>
      </w:pPr>
      <w:r>
        <w:rPr>
          <w:rFonts w:hint="eastAsia" w:eastAsia="仿宋"/>
          <w:sz w:val="32"/>
          <w:szCs w:val="32"/>
        </w:rPr>
        <w:t>高校毕业生只能申请毕业时教育阶段的补偿代偿资金。如硕博连读、直博毕业生，只能申请博士教育阶段学费补偿或期间获得的国家助学贷款代偿，不能申请专科、本科教育阶段及硕士教育阶段学费补偿或期间获得的国家助学贷款代偿。</w:t>
      </w:r>
    </w:p>
    <w:p>
      <w:pPr>
        <w:ind w:firstLine="643" w:firstLineChars="200"/>
        <w:rPr>
          <w:rFonts w:hint="eastAsia" w:ascii="楷体" w:hAnsi="楷体" w:eastAsia="楷体"/>
          <w:b/>
          <w:sz w:val="32"/>
          <w:szCs w:val="32"/>
        </w:rPr>
      </w:pPr>
      <w:r>
        <w:rPr>
          <w:rFonts w:hint="eastAsia" w:ascii="楷体" w:hAnsi="楷体" w:eastAsia="楷体"/>
          <w:b/>
          <w:sz w:val="32"/>
          <w:szCs w:val="32"/>
        </w:rPr>
        <w:t>（三）补偿代偿的选择</w:t>
      </w:r>
    </w:p>
    <w:p>
      <w:pPr>
        <w:ind w:firstLine="640" w:firstLineChars="200"/>
        <w:rPr>
          <w:rFonts w:hint="eastAsia" w:eastAsia="仿宋"/>
          <w:sz w:val="32"/>
          <w:szCs w:val="32"/>
        </w:rPr>
      </w:pPr>
      <w:r>
        <w:rPr>
          <w:rFonts w:hint="eastAsia" w:eastAsia="仿宋"/>
          <w:sz w:val="32"/>
          <w:szCs w:val="32"/>
        </w:rPr>
        <w:t>高校毕业生只能申请一种方式的补偿代偿资金，即在选择申请学费补偿或国家助学贷款代偿时，不能选择教育期内某些年份申请学费补偿，其他年份申请贷款代偿，反之亦然。如选择贷款代偿，若学制期内只获得一期贷款，只能申请获得这一期贷款代偿。学生可以根据自己的实际情况就高选择学费补偿还是贷款代偿。</w:t>
      </w:r>
    </w:p>
    <w:p>
      <w:pPr>
        <w:ind w:firstLine="645"/>
        <w:rPr>
          <w:rFonts w:hint="eastAsia" w:ascii="黑体" w:hAnsi="仿宋" w:eastAsia="黑体"/>
          <w:sz w:val="32"/>
          <w:szCs w:val="32"/>
        </w:rPr>
      </w:pPr>
      <w:r>
        <w:rPr>
          <w:rFonts w:hint="eastAsia" w:ascii="黑体" w:hAnsi="仿宋" w:eastAsia="黑体"/>
          <w:sz w:val="32"/>
          <w:szCs w:val="32"/>
        </w:rPr>
        <w:t>四、审批条件与要求</w:t>
      </w:r>
    </w:p>
    <w:p>
      <w:pPr>
        <w:ind w:firstLine="645"/>
        <w:rPr>
          <w:rFonts w:hint="eastAsia" w:ascii="仿宋" w:hAnsi="仿宋" w:eastAsia="仿宋"/>
          <w:sz w:val="32"/>
          <w:szCs w:val="32"/>
        </w:rPr>
      </w:pPr>
      <w:r>
        <w:rPr>
          <w:rFonts w:hint="eastAsia" w:ascii="仿宋" w:hAnsi="仿宋" w:eastAsia="仿宋"/>
          <w:sz w:val="32"/>
          <w:szCs w:val="32"/>
        </w:rPr>
        <w:t>申请基层就业学费补偿贷款代偿学生，必须同时满足工作地点和工作岗位要求。</w:t>
      </w:r>
    </w:p>
    <w:p>
      <w:pPr>
        <w:ind w:firstLine="645"/>
        <w:rPr>
          <w:rFonts w:hint="eastAsia" w:ascii="楷体" w:hAnsi="楷体" w:eastAsia="楷体"/>
          <w:b/>
          <w:sz w:val="32"/>
          <w:szCs w:val="32"/>
        </w:rPr>
      </w:pPr>
      <w:r>
        <w:rPr>
          <w:rFonts w:hint="eastAsia" w:ascii="楷体" w:hAnsi="楷体" w:eastAsia="楷体"/>
          <w:b/>
          <w:sz w:val="32"/>
          <w:szCs w:val="32"/>
        </w:rPr>
        <w:t>（一）工作地点要求</w:t>
      </w:r>
    </w:p>
    <w:p>
      <w:pPr>
        <w:ind w:firstLine="645"/>
        <w:rPr>
          <w:rFonts w:hint="eastAsia" w:ascii="仿宋" w:hAnsi="仿宋" w:eastAsia="仿宋"/>
          <w:b/>
          <w:sz w:val="32"/>
          <w:szCs w:val="32"/>
        </w:rPr>
      </w:pPr>
      <w:r>
        <w:rPr>
          <w:rFonts w:eastAsia="楷体"/>
          <w:b/>
          <w:sz w:val="32"/>
          <w:szCs w:val="32"/>
        </w:rPr>
        <w:t>1.</w:t>
      </w:r>
      <w:r>
        <w:rPr>
          <w:rFonts w:hint="eastAsia" w:ascii="楷体" w:hAnsi="楷体" w:eastAsia="楷体"/>
          <w:b/>
          <w:sz w:val="32"/>
          <w:szCs w:val="32"/>
        </w:rPr>
        <w:t xml:space="preserve"> </w:t>
      </w:r>
      <w:r>
        <w:rPr>
          <w:rFonts w:hint="eastAsia" w:ascii="仿宋" w:hAnsi="仿宋" w:eastAsia="仿宋"/>
          <w:b/>
          <w:sz w:val="32"/>
          <w:szCs w:val="32"/>
        </w:rPr>
        <w:t>“东部地区”除特殊情况外不予批准</w:t>
      </w:r>
    </w:p>
    <w:p>
      <w:pPr>
        <w:ind w:firstLine="645"/>
        <w:rPr>
          <w:rFonts w:hint="eastAsia" w:ascii="仿宋" w:hAnsi="仿宋" w:eastAsia="仿宋"/>
          <w:sz w:val="32"/>
          <w:szCs w:val="32"/>
        </w:rPr>
      </w:pPr>
      <w:r>
        <w:rPr>
          <w:rFonts w:hint="eastAsia" w:ascii="仿宋" w:hAnsi="仿宋" w:eastAsia="仿宋"/>
          <w:sz w:val="32"/>
          <w:szCs w:val="32"/>
        </w:rPr>
        <w:t>工作地点位于东部地区的</w:t>
      </w:r>
      <w:r>
        <w:rPr>
          <w:rFonts w:ascii="仿宋" w:hAnsi="仿宋" w:eastAsia="仿宋"/>
          <w:sz w:val="32"/>
          <w:szCs w:val="32"/>
        </w:rPr>
        <w:t>北京</w:t>
      </w:r>
      <w:r>
        <w:rPr>
          <w:rFonts w:hint="eastAsia" w:ascii="仿宋" w:hAnsi="仿宋" w:eastAsia="仿宋"/>
          <w:sz w:val="32"/>
          <w:szCs w:val="32"/>
        </w:rPr>
        <w:t>市、</w:t>
      </w:r>
      <w:r>
        <w:rPr>
          <w:rFonts w:ascii="仿宋" w:hAnsi="仿宋" w:eastAsia="仿宋"/>
          <w:sz w:val="32"/>
          <w:szCs w:val="32"/>
        </w:rPr>
        <w:t>天津</w:t>
      </w:r>
      <w:r>
        <w:rPr>
          <w:rFonts w:hint="eastAsia" w:ascii="仿宋" w:hAnsi="仿宋" w:eastAsia="仿宋"/>
          <w:sz w:val="32"/>
          <w:szCs w:val="32"/>
        </w:rPr>
        <w:t>市</w:t>
      </w:r>
      <w:r>
        <w:rPr>
          <w:rFonts w:ascii="仿宋" w:hAnsi="仿宋" w:eastAsia="仿宋"/>
          <w:sz w:val="32"/>
          <w:szCs w:val="32"/>
        </w:rPr>
        <w:t>、辽宁</w:t>
      </w:r>
      <w:r>
        <w:rPr>
          <w:rFonts w:hint="eastAsia" w:ascii="仿宋" w:hAnsi="仿宋" w:eastAsia="仿宋"/>
          <w:sz w:val="32"/>
          <w:szCs w:val="32"/>
        </w:rPr>
        <w:t>省</w:t>
      </w:r>
      <w:r>
        <w:rPr>
          <w:rFonts w:ascii="仿宋" w:hAnsi="仿宋" w:eastAsia="仿宋"/>
          <w:sz w:val="32"/>
          <w:szCs w:val="32"/>
        </w:rPr>
        <w:t>、上海</w:t>
      </w:r>
      <w:r>
        <w:rPr>
          <w:rFonts w:hint="eastAsia" w:ascii="仿宋" w:hAnsi="仿宋" w:eastAsia="仿宋"/>
          <w:sz w:val="32"/>
          <w:szCs w:val="32"/>
        </w:rPr>
        <w:t>市</w:t>
      </w:r>
      <w:r>
        <w:rPr>
          <w:rFonts w:ascii="仿宋" w:hAnsi="仿宋" w:eastAsia="仿宋"/>
          <w:sz w:val="32"/>
          <w:szCs w:val="32"/>
        </w:rPr>
        <w:t>、江苏</w:t>
      </w:r>
      <w:r>
        <w:rPr>
          <w:rFonts w:hint="eastAsia" w:ascii="仿宋" w:hAnsi="仿宋" w:eastAsia="仿宋"/>
          <w:sz w:val="32"/>
          <w:szCs w:val="32"/>
        </w:rPr>
        <w:t>省</w:t>
      </w:r>
      <w:r>
        <w:rPr>
          <w:rFonts w:ascii="仿宋" w:hAnsi="仿宋" w:eastAsia="仿宋"/>
          <w:sz w:val="32"/>
          <w:szCs w:val="32"/>
        </w:rPr>
        <w:t>、浙江</w:t>
      </w:r>
      <w:r>
        <w:rPr>
          <w:rFonts w:hint="eastAsia" w:ascii="仿宋" w:hAnsi="仿宋" w:eastAsia="仿宋"/>
          <w:sz w:val="32"/>
          <w:szCs w:val="32"/>
        </w:rPr>
        <w:t>省</w:t>
      </w:r>
      <w:r>
        <w:rPr>
          <w:rFonts w:ascii="仿宋" w:hAnsi="仿宋" w:eastAsia="仿宋"/>
          <w:sz w:val="32"/>
          <w:szCs w:val="32"/>
        </w:rPr>
        <w:t>、福建</w:t>
      </w:r>
      <w:r>
        <w:rPr>
          <w:rFonts w:hint="eastAsia" w:ascii="仿宋" w:hAnsi="仿宋" w:eastAsia="仿宋"/>
          <w:sz w:val="32"/>
          <w:szCs w:val="32"/>
        </w:rPr>
        <w:t>省</w:t>
      </w:r>
      <w:r>
        <w:rPr>
          <w:rFonts w:ascii="仿宋" w:hAnsi="仿宋" w:eastAsia="仿宋"/>
          <w:sz w:val="32"/>
          <w:szCs w:val="32"/>
        </w:rPr>
        <w:t>、山东</w:t>
      </w:r>
      <w:r>
        <w:rPr>
          <w:rFonts w:hint="eastAsia" w:ascii="仿宋" w:hAnsi="仿宋" w:eastAsia="仿宋"/>
          <w:sz w:val="32"/>
          <w:szCs w:val="32"/>
        </w:rPr>
        <w:t>省</w:t>
      </w:r>
      <w:r>
        <w:rPr>
          <w:rFonts w:ascii="仿宋" w:hAnsi="仿宋" w:eastAsia="仿宋"/>
          <w:sz w:val="32"/>
          <w:szCs w:val="32"/>
        </w:rPr>
        <w:t>、广东</w:t>
      </w:r>
      <w:r>
        <w:rPr>
          <w:rFonts w:hint="eastAsia" w:ascii="仿宋" w:hAnsi="仿宋" w:eastAsia="仿宋"/>
          <w:sz w:val="32"/>
          <w:szCs w:val="32"/>
        </w:rPr>
        <w:t>省</w:t>
      </w:r>
      <w:r>
        <w:rPr>
          <w:rFonts w:eastAsia="仿宋"/>
          <w:sz w:val="32"/>
          <w:szCs w:val="32"/>
        </w:rPr>
        <w:t>9</w:t>
      </w:r>
      <w:r>
        <w:rPr>
          <w:rFonts w:hint="eastAsia" w:ascii="仿宋" w:hAnsi="仿宋" w:eastAsia="仿宋"/>
          <w:sz w:val="32"/>
          <w:szCs w:val="32"/>
        </w:rPr>
        <w:t>省（直辖市）的不予批准。对以下特殊情况，即虽工作单位位于东部地区，但实际工作岗位位于中西部地区县以下基层单位及艰苦行业生产第一线的给予批准。在海上作业的给予批准，但应提供工作船名或工作平台名称。</w:t>
      </w:r>
    </w:p>
    <w:p>
      <w:pPr>
        <w:ind w:firstLine="645"/>
        <w:rPr>
          <w:rFonts w:hint="eastAsia" w:eastAsia="仿宋"/>
          <w:sz w:val="32"/>
          <w:szCs w:val="32"/>
        </w:rPr>
      </w:pPr>
      <w:r>
        <w:rPr>
          <w:rFonts w:hint="eastAsia" w:eastAsia="仿宋"/>
          <w:b/>
          <w:sz w:val="32"/>
          <w:szCs w:val="32"/>
        </w:rPr>
        <w:t>2. “中西部地区”工作地点要求</w:t>
      </w:r>
    </w:p>
    <w:p>
      <w:pPr>
        <w:ind w:firstLine="640" w:firstLineChars="200"/>
        <w:rPr>
          <w:rFonts w:hint="eastAsia" w:ascii="仿宋" w:hAnsi="仿宋" w:eastAsia="仿宋"/>
          <w:sz w:val="32"/>
          <w:szCs w:val="32"/>
        </w:rPr>
      </w:pPr>
      <w:r>
        <w:rPr>
          <w:rFonts w:ascii="仿宋" w:hAnsi="仿宋" w:eastAsia="仿宋"/>
          <w:sz w:val="32"/>
          <w:szCs w:val="32"/>
        </w:rPr>
        <w:t>中部地区</w:t>
      </w:r>
      <w:r>
        <w:rPr>
          <w:rFonts w:hint="eastAsia" w:ascii="仿宋" w:hAnsi="仿宋" w:eastAsia="仿宋"/>
          <w:sz w:val="32"/>
          <w:szCs w:val="32"/>
        </w:rPr>
        <w:t>包括</w:t>
      </w:r>
      <w:r>
        <w:rPr>
          <w:rFonts w:ascii="仿宋" w:hAnsi="仿宋" w:eastAsia="仿宋"/>
          <w:sz w:val="32"/>
          <w:szCs w:val="32"/>
        </w:rPr>
        <w:t>河北</w:t>
      </w:r>
      <w:r>
        <w:rPr>
          <w:rFonts w:hint="eastAsia" w:ascii="仿宋" w:hAnsi="仿宋" w:eastAsia="仿宋"/>
          <w:sz w:val="32"/>
          <w:szCs w:val="32"/>
        </w:rPr>
        <w:t>省</w:t>
      </w:r>
      <w:r>
        <w:rPr>
          <w:rFonts w:ascii="仿宋" w:hAnsi="仿宋" w:eastAsia="仿宋"/>
          <w:sz w:val="32"/>
          <w:szCs w:val="32"/>
        </w:rPr>
        <w:t>、山西</w:t>
      </w:r>
      <w:r>
        <w:rPr>
          <w:rFonts w:hint="eastAsia" w:ascii="仿宋" w:hAnsi="仿宋" w:eastAsia="仿宋"/>
          <w:sz w:val="32"/>
          <w:szCs w:val="32"/>
        </w:rPr>
        <w:t>省</w:t>
      </w:r>
      <w:r>
        <w:rPr>
          <w:rFonts w:ascii="仿宋" w:hAnsi="仿宋" w:eastAsia="仿宋"/>
          <w:sz w:val="32"/>
          <w:szCs w:val="32"/>
        </w:rPr>
        <w:t>、吉林</w:t>
      </w:r>
      <w:r>
        <w:rPr>
          <w:rFonts w:hint="eastAsia" w:ascii="仿宋" w:hAnsi="仿宋" w:eastAsia="仿宋"/>
          <w:sz w:val="32"/>
          <w:szCs w:val="32"/>
        </w:rPr>
        <w:t>省</w:t>
      </w:r>
      <w:r>
        <w:rPr>
          <w:rFonts w:ascii="仿宋" w:hAnsi="仿宋" w:eastAsia="仿宋"/>
          <w:sz w:val="32"/>
          <w:szCs w:val="32"/>
        </w:rPr>
        <w:t>、黑龙江</w:t>
      </w:r>
      <w:r>
        <w:rPr>
          <w:rFonts w:hint="eastAsia" w:ascii="仿宋" w:hAnsi="仿宋" w:eastAsia="仿宋"/>
          <w:sz w:val="32"/>
          <w:szCs w:val="32"/>
        </w:rPr>
        <w:t>省</w:t>
      </w:r>
      <w:r>
        <w:rPr>
          <w:rFonts w:ascii="仿宋" w:hAnsi="仿宋" w:eastAsia="仿宋"/>
          <w:sz w:val="32"/>
          <w:szCs w:val="32"/>
        </w:rPr>
        <w:t>、安徽</w:t>
      </w:r>
      <w:r>
        <w:rPr>
          <w:rFonts w:hint="eastAsia" w:ascii="仿宋" w:hAnsi="仿宋" w:eastAsia="仿宋"/>
          <w:sz w:val="32"/>
          <w:szCs w:val="32"/>
        </w:rPr>
        <w:t>省</w:t>
      </w:r>
      <w:r>
        <w:rPr>
          <w:rFonts w:ascii="仿宋" w:hAnsi="仿宋" w:eastAsia="仿宋"/>
          <w:sz w:val="32"/>
          <w:szCs w:val="32"/>
        </w:rPr>
        <w:t>、江西</w:t>
      </w:r>
      <w:r>
        <w:rPr>
          <w:rFonts w:hint="eastAsia" w:ascii="仿宋" w:hAnsi="仿宋" w:eastAsia="仿宋"/>
          <w:sz w:val="32"/>
          <w:szCs w:val="32"/>
        </w:rPr>
        <w:t>省</w:t>
      </w:r>
      <w:r>
        <w:rPr>
          <w:rFonts w:ascii="仿宋" w:hAnsi="仿宋" w:eastAsia="仿宋"/>
          <w:sz w:val="32"/>
          <w:szCs w:val="32"/>
        </w:rPr>
        <w:t>、河南</w:t>
      </w:r>
      <w:r>
        <w:rPr>
          <w:rFonts w:hint="eastAsia" w:ascii="仿宋" w:hAnsi="仿宋" w:eastAsia="仿宋"/>
          <w:sz w:val="32"/>
          <w:szCs w:val="32"/>
        </w:rPr>
        <w:t>省</w:t>
      </w:r>
      <w:r>
        <w:rPr>
          <w:rFonts w:ascii="仿宋" w:hAnsi="仿宋" w:eastAsia="仿宋"/>
          <w:sz w:val="32"/>
          <w:szCs w:val="32"/>
        </w:rPr>
        <w:t>、湖北</w:t>
      </w:r>
      <w:r>
        <w:rPr>
          <w:rFonts w:hint="eastAsia" w:ascii="仿宋" w:hAnsi="仿宋" w:eastAsia="仿宋"/>
          <w:sz w:val="32"/>
          <w:szCs w:val="32"/>
        </w:rPr>
        <w:t>省</w:t>
      </w:r>
      <w:r>
        <w:rPr>
          <w:rFonts w:ascii="仿宋" w:hAnsi="仿宋" w:eastAsia="仿宋"/>
          <w:sz w:val="32"/>
          <w:szCs w:val="32"/>
        </w:rPr>
        <w:t>、湖南</w:t>
      </w:r>
      <w:r>
        <w:rPr>
          <w:rFonts w:hint="eastAsia" w:ascii="仿宋" w:hAnsi="仿宋" w:eastAsia="仿宋"/>
          <w:sz w:val="32"/>
          <w:szCs w:val="32"/>
        </w:rPr>
        <w:t>省</w:t>
      </w:r>
      <w:r>
        <w:rPr>
          <w:rFonts w:ascii="仿宋" w:hAnsi="仿宋" w:eastAsia="仿宋"/>
          <w:sz w:val="32"/>
          <w:szCs w:val="32"/>
        </w:rPr>
        <w:t>、海南</w:t>
      </w:r>
      <w:r>
        <w:rPr>
          <w:rFonts w:hint="eastAsia" w:ascii="仿宋" w:hAnsi="仿宋" w:eastAsia="仿宋"/>
          <w:sz w:val="32"/>
          <w:szCs w:val="32"/>
        </w:rPr>
        <w:t>省</w:t>
      </w:r>
      <w:r>
        <w:rPr>
          <w:rFonts w:eastAsia="仿宋"/>
          <w:sz w:val="32"/>
          <w:szCs w:val="32"/>
        </w:rPr>
        <w:t>10</w:t>
      </w:r>
      <w:r>
        <w:rPr>
          <w:rFonts w:ascii="仿宋" w:hAnsi="仿宋" w:eastAsia="仿宋"/>
          <w:sz w:val="32"/>
          <w:szCs w:val="32"/>
        </w:rPr>
        <w:t>个省</w:t>
      </w:r>
      <w:r>
        <w:rPr>
          <w:rFonts w:hint="eastAsia" w:ascii="仿宋" w:hAnsi="仿宋" w:eastAsia="仿宋"/>
          <w:sz w:val="32"/>
          <w:szCs w:val="32"/>
        </w:rPr>
        <w:t>；西部地区包括</w:t>
      </w:r>
      <w:r>
        <w:rPr>
          <w:rFonts w:ascii="仿宋" w:hAnsi="仿宋" w:eastAsia="仿宋"/>
          <w:sz w:val="32"/>
          <w:szCs w:val="32"/>
        </w:rPr>
        <w:t>内蒙古</w:t>
      </w:r>
      <w:r>
        <w:rPr>
          <w:rFonts w:hint="eastAsia" w:ascii="仿宋" w:hAnsi="仿宋" w:eastAsia="仿宋"/>
          <w:sz w:val="32"/>
          <w:szCs w:val="32"/>
        </w:rPr>
        <w:t>自治区</w:t>
      </w:r>
      <w:r>
        <w:rPr>
          <w:rFonts w:ascii="仿宋" w:hAnsi="仿宋" w:eastAsia="仿宋"/>
          <w:sz w:val="32"/>
          <w:szCs w:val="32"/>
        </w:rPr>
        <w:t>、广西</w:t>
      </w:r>
      <w:r>
        <w:rPr>
          <w:rFonts w:hint="eastAsia" w:ascii="仿宋" w:hAnsi="仿宋" w:eastAsia="仿宋"/>
          <w:sz w:val="32"/>
          <w:szCs w:val="32"/>
        </w:rPr>
        <w:t>壮族自治区</w:t>
      </w:r>
      <w:r>
        <w:rPr>
          <w:rFonts w:ascii="仿宋" w:hAnsi="仿宋" w:eastAsia="仿宋"/>
          <w:sz w:val="32"/>
          <w:szCs w:val="32"/>
        </w:rPr>
        <w:t>、重庆</w:t>
      </w:r>
      <w:r>
        <w:rPr>
          <w:rFonts w:hint="eastAsia" w:ascii="仿宋" w:hAnsi="仿宋" w:eastAsia="仿宋"/>
          <w:sz w:val="32"/>
          <w:szCs w:val="32"/>
        </w:rPr>
        <w:t>市</w:t>
      </w:r>
      <w:r>
        <w:rPr>
          <w:rFonts w:ascii="仿宋" w:hAnsi="仿宋" w:eastAsia="仿宋"/>
          <w:sz w:val="32"/>
          <w:szCs w:val="32"/>
        </w:rPr>
        <w:t>、四川</w:t>
      </w:r>
      <w:r>
        <w:rPr>
          <w:rFonts w:hint="eastAsia" w:ascii="仿宋" w:hAnsi="仿宋" w:eastAsia="仿宋"/>
          <w:sz w:val="32"/>
          <w:szCs w:val="32"/>
        </w:rPr>
        <w:t>省</w:t>
      </w:r>
      <w:r>
        <w:rPr>
          <w:rFonts w:ascii="仿宋" w:hAnsi="仿宋" w:eastAsia="仿宋"/>
          <w:sz w:val="32"/>
          <w:szCs w:val="32"/>
        </w:rPr>
        <w:t>、贵州</w:t>
      </w:r>
      <w:r>
        <w:rPr>
          <w:rFonts w:hint="eastAsia" w:ascii="仿宋" w:hAnsi="仿宋" w:eastAsia="仿宋"/>
          <w:sz w:val="32"/>
          <w:szCs w:val="32"/>
        </w:rPr>
        <w:t>省</w:t>
      </w:r>
      <w:r>
        <w:rPr>
          <w:rFonts w:ascii="仿宋" w:hAnsi="仿宋" w:eastAsia="仿宋"/>
          <w:sz w:val="32"/>
          <w:szCs w:val="32"/>
        </w:rPr>
        <w:t>、云南</w:t>
      </w:r>
      <w:r>
        <w:rPr>
          <w:rFonts w:hint="eastAsia" w:ascii="仿宋" w:hAnsi="仿宋" w:eastAsia="仿宋"/>
          <w:sz w:val="32"/>
          <w:szCs w:val="32"/>
        </w:rPr>
        <w:t>省</w:t>
      </w:r>
      <w:r>
        <w:rPr>
          <w:rFonts w:ascii="仿宋" w:hAnsi="仿宋" w:eastAsia="仿宋"/>
          <w:sz w:val="32"/>
          <w:szCs w:val="32"/>
        </w:rPr>
        <w:t>、西藏</w:t>
      </w:r>
      <w:r>
        <w:rPr>
          <w:rFonts w:hint="eastAsia" w:ascii="仿宋" w:hAnsi="仿宋" w:eastAsia="仿宋"/>
          <w:sz w:val="32"/>
          <w:szCs w:val="32"/>
        </w:rPr>
        <w:t>自治区</w:t>
      </w:r>
      <w:r>
        <w:rPr>
          <w:rFonts w:ascii="仿宋" w:hAnsi="仿宋" w:eastAsia="仿宋"/>
          <w:sz w:val="32"/>
          <w:szCs w:val="32"/>
        </w:rPr>
        <w:t>、陕西</w:t>
      </w:r>
      <w:r>
        <w:rPr>
          <w:rFonts w:hint="eastAsia" w:ascii="仿宋" w:hAnsi="仿宋" w:eastAsia="仿宋"/>
          <w:sz w:val="32"/>
          <w:szCs w:val="32"/>
        </w:rPr>
        <w:t>省</w:t>
      </w:r>
      <w:r>
        <w:rPr>
          <w:rFonts w:ascii="仿宋" w:hAnsi="仿宋" w:eastAsia="仿宋"/>
          <w:sz w:val="32"/>
          <w:szCs w:val="32"/>
        </w:rPr>
        <w:t>、甘肃</w:t>
      </w:r>
      <w:r>
        <w:rPr>
          <w:rFonts w:hint="eastAsia" w:ascii="仿宋" w:hAnsi="仿宋" w:eastAsia="仿宋"/>
          <w:sz w:val="32"/>
          <w:szCs w:val="32"/>
        </w:rPr>
        <w:t>省</w:t>
      </w:r>
      <w:r>
        <w:rPr>
          <w:rFonts w:ascii="仿宋" w:hAnsi="仿宋" w:eastAsia="仿宋"/>
          <w:sz w:val="32"/>
          <w:szCs w:val="32"/>
        </w:rPr>
        <w:t>、青海</w:t>
      </w:r>
      <w:r>
        <w:rPr>
          <w:rFonts w:hint="eastAsia" w:ascii="仿宋" w:hAnsi="仿宋" w:eastAsia="仿宋"/>
          <w:sz w:val="32"/>
          <w:szCs w:val="32"/>
        </w:rPr>
        <w:t>省</w:t>
      </w:r>
      <w:r>
        <w:rPr>
          <w:rFonts w:ascii="仿宋" w:hAnsi="仿宋" w:eastAsia="仿宋"/>
          <w:sz w:val="32"/>
          <w:szCs w:val="32"/>
        </w:rPr>
        <w:t>、宁夏</w:t>
      </w:r>
      <w:r>
        <w:rPr>
          <w:rFonts w:hint="eastAsia" w:ascii="仿宋" w:hAnsi="仿宋" w:eastAsia="仿宋"/>
          <w:sz w:val="32"/>
          <w:szCs w:val="32"/>
        </w:rPr>
        <w:t>回族自治区</w:t>
      </w:r>
      <w:r>
        <w:rPr>
          <w:rFonts w:ascii="仿宋" w:hAnsi="仿宋" w:eastAsia="仿宋"/>
          <w:sz w:val="32"/>
          <w:szCs w:val="32"/>
        </w:rPr>
        <w:t>、新疆</w:t>
      </w:r>
      <w:r>
        <w:rPr>
          <w:rFonts w:hint="eastAsia" w:ascii="仿宋" w:hAnsi="仿宋" w:eastAsia="仿宋"/>
          <w:sz w:val="32"/>
          <w:szCs w:val="32"/>
        </w:rPr>
        <w:t>维吾尔自治区</w:t>
      </w:r>
      <w:r>
        <w:rPr>
          <w:rFonts w:eastAsia="仿宋"/>
          <w:sz w:val="32"/>
          <w:szCs w:val="32"/>
        </w:rPr>
        <w:t>12</w:t>
      </w:r>
      <w:r>
        <w:rPr>
          <w:rFonts w:ascii="仿宋" w:hAnsi="仿宋" w:eastAsia="仿宋"/>
          <w:sz w:val="32"/>
          <w:szCs w:val="32"/>
        </w:rPr>
        <w:t>个省（自治区、直辖市）</w:t>
      </w:r>
      <w:r>
        <w:rPr>
          <w:rFonts w:hint="eastAsia" w:ascii="仿宋" w:hAnsi="仿宋" w:eastAsia="仿宋"/>
          <w:sz w:val="32"/>
          <w:szCs w:val="32"/>
        </w:rPr>
        <w:t>。</w:t>
      </w:r>
    </w:p>
    <w:p>
      <w:pPr>
        <w:ind w:firstLine="643" w:firstLineChars="200"/>
        <w:rPr>
          <w:rFonts w:hint="eastAsia" w:eastAsia="仿宋"/>
          <w:b/>
          <w:sz w:val="32"/>
          <w:szCs w:val="32"/>
        </w:rPr>
      </w:pPr>
      <w:r>
        <w:rPr>
          <w:rFonts w:eastAsia="仿宋"/>
          <w:b/>
          <w:sz w:val="32"/>
          <w:szCs w:val="32"/>
        </w:rPr>
        <w:t>（1）</w:t>
      </w:r>
      <w:r>
        <w:rPr>
          <w:rFonts w:hint="eastAsia" w:eastAsia="仿宋"/>
          <w:b/>
          <w:sz w:val="32"/>
          <w:szCs w:val="32"/>
        </w:rPr>
        <w:t>在“地级市辖区”工作的</w:t>
      </w:r>
    </w:p>
    <w:p>
      <w:pPr>
        <w:ind w:firstLine="640" w:firstLineChars="200"/>
        <w:rPr>
          <w:rFonts w:hint="eastAsia" w:ascii="仿宋" w:hAnsi="仿宋" w:eastAsia="仿宋"/>
          <w:sz w:val="32"/>
          <w:szCs w:val="32"/>
        </w:rPr>
      </w:pPr>
      <w:r>
        <w:rPr>
          <w:rFonts w:hint="eastAsia" w:ascii="仿宋" w:hAnsi="仿宋" w:eastAsia="仿宋"/>
          <w:sz w:val="32"/>
          <w:szCs w:val="32"/>
        </w:rPr>
        <w:t>实际工作地点位于地级市辖区内街道、区政府驻地乡（镇）不予批准；工作地点位于辖区内非区政府驻地乡（镇）符合工作地点要求，是否批准，视工作岗位情况而定。</w:t>
      </w:r>
    </w:p>
    <w:p>
      <w:pPr>
        <w:ind w:firstLine="643" w:firstLineChars="200"/>
        <w:rPr>
          <w:rFonts w:hint="eastAsia" w:ascii="仿宋" w:hAnsi="仿宋" w:eastAsia="仿宋"/>
          <w:b/>
          <w:sz w:val="32"/>
          <w:szCs w:val="32"/>
        </w:rPr>
      </w:pPr>
      <w:r>
        <w:rPr>
          <w:rFonts w:eastAsia="仿宋"/>
          <w:b/>
          <w:sz w:val="32"/>
          <w:szCs w:val="32"/>
        </w:rPr>
        <w:t>（2）</w:t>
      </w:r>
      <w:r>
        <w:rPr>
          <w:rFonts w:hint="eastAsia" w:eastAsia="仿宋"/>
          <w:b/>
          <w:sz w:val="32"/>
          <w:szCs w:val="32"/>
        </w:rPr>
        <w:t>在“</w:t>
      </w:r>
      <w:r>
        <w:rPr>
          <w:rFonts w:hint="eastAsia" w:ascii="仿宋" w:hAnsi="仿宋" w:eastAsia="仿宋"/>
          <w:b/>
          <w:sz w:val="32"/>
          <w:szCs w:val="32"/>
        </w:rPr>
        <w:t>省直辖县、地级市辖县、县级市（以下统称县）</w:t>
      </w:r>
      <w:r>
        <w:rPr>
          <w:rFonts w:hint="eastAsia" w:eastAsia="仿宋"/>
          <w:b/>
          <w:sz w:val="32"/>
          <w:szCs w:val="32"/>
        </w:rPr>
        <w:t>”工作的</w:t>
      </w:r>
    </w:p>
    <w:p>
      <w:pPr>
        <w:ind w:firstLine="640" w:firstLineChars="200"/>
        <w:rPr>
          <w:rFonts w:hint="eastAsia" w:ascii="仿宋" w:hAnsi="仿宋" w:eastAsia="仿宋"/>
          <w:sz w:val="32"/>
          <w:szCs w:val="32"/>
        </w:rPr>
      </w:pPr>
      <w:r>
        <w:rPr>
          <w:rFonts w:hint="eastAsia" w:ascii="仿宋" w:hAnsi="仿宋" w:eastAsia="仿宋"/>
          <w:sz w:val="32"/>
          <w:szCs w:val="32"/>
        </w:rPr>
        <w:t>实际工作地点位于县政府驻地乡、镇、街道，从事以下工作行业的给予批准：乡镇政府、街道办事处、村居委会、派出所，医疗卫生、农村中小学、农（牧、林）场、农业技术推广站、畜牧兽医站、乡（镇）文化站、企事业单位等，气象、地震、地质、水电施工、煤炭、石油、航海、核工业等中央单位艰苦行业生产第一线。</w:t>
      </w:r>
    </w:p>
    <w:p>
      <w:pPr>
        <w:ind w:firstLine="643" w:firstLineChars="200"/>
        <w:rPr>
          <w:rFonts w:hint="eastAsia" w:ascii="仿宋" w:hAnsi="仿宋" w:eastAsia="仿宋"/>
          <w:b/>
          <w:sz w:val="32"/>
          <w:szCs w:val="32"/>
        </w:rPr>
      </w:pPr>
      <w:r>
        <w:rPr>
          <w:rFonts w:eastAsia="仿宋"/>
          <w:b/>
          <w:sz w:val="32"/>
          <w:szCs w:val="32"/>
        </w:rPr>
        <w:t>（3）</w:t>
      </w:r>
      <w:r>
        <w:rPr>
          <w:rFonts w:hint="eastAsia" w:eastAsia="仿宋"/>
          <w:b/>
          <w:sz w:val="32"/>
          <w:szCs w:val="32"/>
        </w:rPr>
        <w:t>在“</w:t>
      </w:r>
      <w:r>
        <w:rPr>
          <w:rFonts w:hint="eastAsia" w:ascii="仿宋" w:hAnsi="仿宋" w:eastAsia="仿宋"/>
          <w:b/>
          <w:sz w:val="32"/>
          <w:szCs w:val="32"/>
        </w:rPr>
        <w:t>行政区划不明确</w:t>
      </w:r>
      <w:r>
        <w:rPr>
          <w:rFonts w:hint="eastAsia" w:eastAsia="仿宋"/>
          <w:b/>
          <w:sz w:val="32"/>
          <w:szCs w:val="32"/>
        </w:rPr>
        <w:t>”地区工作的</w:t>
      </w:r>
    </w:p>
    <w:p>
      <w:pPr>
        <w:ind w:firstLine="640" w:firstLineChars="200"/>
        <w:rPr>
          <w:rFonts w:hint="eastAsia" w:ascii="仿宋" w:hAnsi="仿宋" w:eastAsia="仿宋"/>
          <w:sz w:val="32"/>
          <w:szCs w:val="32"/>
        </w:rPr>
      </w:pPr>
      <w:r>
        <w:rPr>
          <w:rFonts w:hint="eastAsia" w:ascii="仿宋" w:hAnsi="仿宋" w:eastAsia="仿宋"/>
          <w:sz w:val="32"/>
          <w:szCs w:val="32"/>
        </w:rPr>
        <w:t>去往新疆生产建设兵团、黑龙江垦区等单位就业，应确定具体工作连队或生产农场；工作地点位于乡（镇）的监狱等单位，需提供工作地点情况说明；铁路派出所应提供巡线证明；西部地区沙漠、戈壁地区等，应提供附近行政区划名称。</w:t>
      </w:r>
    </w:p>
    <w:p>
      <w:pPr>
        <w:ind w:firstLine="643" w:firstLineChars="200"/>
        <w:rPr>
          <w:rFonts w:hint="eastAsia" w:eastAsia="仿宋"/>
          <w:b/>
          <w:sz w:val="32"/>
          <w:szCs w:val="32"/>
        </w:rPr>
      </w:pPr>
      <w:r>
        <w:rPr>
          <w:rFonts w:eastAsia="仿宋"/>
          <w:b/>
          <w:sz w:val="32"/>
          <w:szCs w:val="32"/>
        </w:rPr>
        <w:t>（4）</w:t>
      </w:r>
      <w:r>
        <w:rPr>
          <w:rFonts w:hint="eastAsia" w:eastAsia="仿宋"/>
          <w:b/>
          <w:sz w:val="32"/>
          <w:szCs w:val="32"/>
        </w:rPr>
        <w:t>在“</w:t>
      </w:r>
      <w:r>
        <w:rPr>
          <w:rFonts w:hint="eastAsia" w:ascii="仿宋" w:hAnsi="仿宋" w:eastAsia="仿宋"/>
          <w:b/>
          <w:sz w:val="32"/>
          <w:szCs w:val="32"/>
        </w:rPr>
        <w:t>国家级新区</w:t>
      </w:r>
      <w:r>
        <w:rPr>
          <w:rFonts w:hint="eastAsia" w:eastAsia="仿宋"/>
          <w:b/>
          <w:sz w:val="32"/>
          <w:szCs w:val="32"/>
        </w:rPr>
        <w:t>”工作的</w:t>
      </w:r>
    </w:p>
    <w:p>
      <w:pPr>
        <w:ind w:firstLine="645"/>
        <w:rPr>
          <w:rFonts w:hint="eastAsia" w:eastAsia="仿宋"/>
          <w:sz w:val="32"/>
          <w:szCs w:val="32"/>
        </w:rPr>
      </w:pPr>
      <w:r>
        <w:rPr>
          <w:rFonts w:hint="eastAsia" w:ascii="仿宋" w:hAnsi="仿宋" w:eastAsia="仿宋"/>
          <w:sz w:val="32"/>
          <w:szCs w:val="32"/>
        </w:rPr>
        <w:t>实际工作地点位于中西部地区的</w:t>
      </w:r>
      <w:r>
        <w:rPr>
          <w:rFonts w:eastAsia="仿宋"/>
          <w:sz w:val="32"/>
          <w:szCs w:val="32"/>
        </w:rPr>
        <w:t>重庆</w:t>
      </w:r>
      <w:r>
        <w:rPr>
          <w:rFonts w:eastAsia="仿宋"/>
          <w:sz w:val="32"/>
          <w:szCs w:val="32"/>
        </w:rPr>
        <w:fldChar w:fldCharType="begin"/>
      </w:r>
      <w:r>
        <w:rPr>
          <w:rFonts w:eastAsia="仿宋"/>
          <w:sz w:val="32"/>
          <w:szCs w:val="32"/>
        </w:rPr>
        <w:instrText xml:space="preserve"> HYPERLINK "https://baike.baidu.com/item/%E4%B8%A4%E6%B1%9F%E6%96%B0%E5%8C%BA" \t "_blank" </w:instrText>
      </w:r>
      <w:r>
        <w:rPr>
          <w:rFonts w:eastAsia="仿宋"/>
          <w:sz w:val="32"/>
          <w:szCs w:val="32"/>
        </w:rPr>
        <w:fldChar w:fldCharType="separate"/>
      </w:r>
      <w:r>
        <w:rPr>
          <w:rFonts w:eastAsia="仿宋"/>
          <w:sz w:val="32"/>
          <w:szCs w:val="32"/>
        </w:rPr>
        <w:t>两江新区</w:t>
      </w:r>
      <w:r>
        <w:rPr>
          <w:rFonts w:eastAsia="仿宋"/>
          <w:sz w:val="32"/>
          <w:szCs w:val="32"/>
        </w:rPr>
        <w:fldChar w:fldCharType="end"/>
      </w:r>
      <w:r>
        <w:rPr>
          <w:rFonts w:hint="eastAsia" w:eastAsia="仿宋"/>
          <w:sz w:val="32"/>
          <w:szCs w:val="32"/>
        </w:rPr>
        <w:t>、</w:t>
      </w:r>
      <w:r>
        <w:rPr>
          <w:rFonts w:eastAsia="仿宋"/>
          <w:sz w:val="32"/>
          <w:szCs w:val="32"/>
        </w:rPr>
        <w:fldChar w:fldCharType="begin"/>
      </w:r>
      <w:r>
        <w:rPr>
          <w:rFonts w:eastAsia="仿宋"/>
          <w:sz w:val="32"/>
          <w:szCs w:val="32"/>
        </w:rPr>
        <w:instrText xml:space="preserve"> HYPERLINK "https://baike.baidu.com/item/%E5%85%B0%E5%B7%9E%E6%96%B0%E5%8C%BA" \t "_blank" </w:instrText>
      </w:r>
      <w:r>
        <w:rPr>
          <w:rFonts w:eastAsia="仿宋"/>
          <w:sz w:val="32"/>
          <w:szCs w:val="32"/>
        </w:rPr>
        <w:fldChar w:fldCharType="separate"/>
      </w:r>
      <w:r>
        <w:rPr>
          <w:rFonts w:eastAsia="仿宋"/>
          <w:sz w:val="32"/>
          <w:szCs w:val="32"/>
        </w:rPr>
        <w:t>兰州新区</w:t>
      </w:r>
      <w:r>
        <w:rPr>
          <w:rFonts w:eastAsia="仿宋"/>
          <w:sz w:val="32"/>
          <w:szCs w:val="32"/>
        </w:rPr>
        <w:fldChar w:fldCharType="end"/>
      </w:r>
      <w:r>
        <w:rPr>
          <w:rFonts w:hint="eastAsia" w:eastAsia="仿宋"/>
          <w:sz w:val="32"/>
          <w:szCs w:val="32"/>
        </w:rPr>
        <w:t>、</w:t>
      </w:r>
      <w:r>
        <w:rPr>
          <w:rFonts w:eastAsia="仿宋"/>
          <w:sz w:val="32"/>
          <w:szCs w:val="32"/>
        </w:rPr>
        <w:t>陕西</w:t>
      </w:r>
      <w:r>
        <w:rPr>
          <w:rFonts w:eastAsia="仿宋"/>
          <w:sz w:val="32"/>
          <w:szCs w:val="32"/>
        </w:rPr>
        <w:fldChar w:fldCharType="begin"/>
      </w:r>
      <w:r>
        <w:rPr>
          <w:rFonts w:eastAsia="仿宋"/>
          <w:sz w:val="32"/>
          <w:szCs w:val="32"/>
        </w:rPr>
        <w:instrText xml:space="preserve"> HYPERLINK "https://baike.baidu.com/item/%E8%A5%BF%E5%92%B8%E6%96%B0%E5%8C%BA" \t "_blank" </w:instrText>
      </w:r>
      <w:r>
        <w:rPr>
          <w:rFonts w:eastAsia="仿宋"/>
          <w:sz w:val="32"/>
          <w:szCs w:val="32"/>
        </w:rPr>
        <w:fldChar w:fldCharType="separate"/>
      </w:r>
      <w:r>
        <w:rPr>
          <w:rFonts w:eastAsia="仿宋"/>
          <w:sz w:val="32"/>
          <w:szCs w:val="32"/>
        </w:rPr>
        <w:t>西咸新区</w:t>
      </w:r>
      <w:r>
        <w:rPr>
          <w:rFonts w:eastAsia="仿宋"/>
          <w:sz w:val="32"/>
          <w:szCs w:val="32"/>
        </w:rPr>
        <w:fldChar w:fldCharType="end"/>
      </w:r>
      <w:r>
        <w:rPr>
          <w:rFonts w:eastAsia="仿宋"/>
          <w:sz w:val="32"/>
          <w:szCs w:val="32"/>
        </w:rPr>
        <w:t>、贵州</w:t>
      </w:r>
      <w:r>
        <w:rPr>
          <w:rFonts w:eastAsia="仿宋"/>
          <w:sz w:val="32"/>
          <w:szCs w:val="32"/>
        </w:rPr>
        <w:fldChar w:fldCharType="begin"/>
      </w:r>
      <w:r>
        <w:rPr>
          <w:rFonts w:eastAsia="仿宋"/>
          <w:sz w:val="32"/>
          <w:szCs w:val="32"/>
        </w:rPr>
        <w:instrText xml:space="preserve"> HYPERLINK "https://baike.baidu.com/item/%E8%B4%B5%E5%AE%89%E6%96%B0%E5%8C%BA" \t "_blank" </w:instrText>
      </w:r>
      <w:r>
        <w:rPr>
          <w:rFonts w:eastAsia="仿宋"/>
          <w:sz w:val="32"/>
          <w:szCs w:val="32"/>
        </w:rPr>
        <w:fldChar w:fldCharType="separate"/>
      </w:r>
      <w:r>
        <w:rPr>
          <w:rFonts w:eastAsia="仿宋"/>
          <w:sz w:val="32"/>
          <w:szCs w:val="32"/>
        </w:rPr>
        <w:t>贵安新区</w:t>
      </w:r>
      <w:r>
        <w:rPr>
          <w:rFonts w:eastAsia="仿宋"/>
          <w:sz w:val="32"/>
          <w:szCs w:val="32"/>
        </w:rPr>
        <w:fldChar w:fldCharType="end"/>
      </w:r>
      <w:r>
        <w:rPr>
          <w:rFonts w:hint="eastAsia" w:eastAsia="仿宋"/>
          <w:sz w:val="32"/>
          <w:szCs w:val="32"/>
        </w:rPr>
        <w:t>、</w:t>
      </w:r>
      <w:r>
        <w:rPr>
          <w:rFonts w:eastAsia="仿宋"/>
          <w:sz w:val="32"/>
          <w:szCs w:val="32"/>
        </w:rPr>
        <w:t>四川</w:t>
      </w:r>
      <w:r>
        <w:rPr>
          <w:rFonts w:eastAsia="仿宋"/>
          <w:sz w:val="32"/>
          <w:szCs w:val="32"/>
        </w:rPr>
        <w:fldChar w:fldCharType="begin"/>
      </w:r>
      <w:r>
        <w:rPr>
          <w:rFonts w:eastAsia="仿宋"/>
          <w:sz w:val="32"/>
          <w:szCs w:val="32"/>
        </w:rPr>
        <w:instrText xml:space="preserve"> HYPERLINK "https://baike.baidu.com/item/%E5%A4%A9%E5%BA%9C%E6%96%B0%E5%8C%BA" \t "_blank" </w:instrText>
      </w:r>
      <w:r>
        <w:rPr>
          <w:rFonts w:eastAsia="仿宋"/>
          <w:sz w:val="32"/>
          <w:szCs w:val="32"/>
        </w:rPr>
        <w:fldChar w:fldCharType="separate"/>
      </w:r>
      <w:r>
        <w:rPr>
          <w:rFonts w:eastAsia="仿宋"/>
          <w:sz w:val="32"/>
          <w:szCs w:val="32"/>
        </w:rPr>
        <w:t>天府新区</w:t>
      </w:r>
      <w:r>
        <w:rPr>
          <w:rFonts w:eastAsia="仿宋"/>
          <w:sz w:val="32"/>
          <w:szCs w:val="32"/>
        </w:rPr>
        <w:fldChar w:fldCharType="end"/>
      </w:r>
      <w:r>
        <w:rPr>
          <w:rFonts w:hint="eastAsia" w:eastAsia="仿宋"/>
          <w:sz w:val="32"/>
          <w:szCs w:val="32"/>
        </w:rPr>
        <w:t>、</w:t>
      </w:r>
      <w:r>
        <w:rPr>
          <w:rFonts w:eastAsia="仿宋"/>
          <w:sz w:val="32"/>
          <w:szCs w:val="32"/>
        </w:rPr>
        <w:t>湖南</w:t>
      </w:r>
      <w:r>
        <w:rPr>
          <w:rFonts w:eastAsia="仿宋"/>
          <w:sz w:val="32"/>
          <w:szCs w:val="32"/>
        </w:rPr>
        <w:fldChar w:fldCharType="begin"/>
      </w:r>
      <w:r>
        <w:rPr>
          <w:rFonts w:eastAsia="仿宋"/>
          <w:sz w:val="32"/>
          <w:szCs w:val="32"/>
        </w:rPr>
        <w:instrText xml:space="preserve"> HYPERLINK "https://baike.baidu.com/item/%E6%B9%98%E6%B1%9F%E6%96%B0%E5%8C%BA" \t "_blank" </w:instrText>
      </w:r>
      <w:r>
        <w:rPr>
          <w:rFonts w:eastAsia="仿宋"/>
          <w:sz w:val="32"/>
          <w:szCs w:val="32"/>
        </w:rPr>
        <w:fldChar w:fldCharType="separate"/>
      </w:r>
      <w:r>
        <w:rPr>
          <w:rFonts w:eastAsia="仿宋"/>
          <w:sz w:val="32"/>
          <w:szCs w:val="32"/>
        </w:rPr>
        <w:t>湘江新区</w:t>
      </w:r>
      <w:r>
        <w:rPr>
          <w:rFonts w:eastAsia="仿宋"/>
          <w:sz w:val="32"/>
          <w:szCs w:val="32"/>
        </w:rPr>
        <w:fldChar w:fldCharType="end"/>
      </w:r>
      <w:r>
        <w:rPr>
          <w:rFonts w:hint="eastAsia" w:eastAsia="仿宋"/>
          <w:sz w:val="32"/>
          <w:szCs w:val="32"/>
        </w:rPr>
        <w:t>、</w:t>
      </w:r>
      <w:r>
        <w:rPr>
          <w:rFonts w:eastAsia="仿宋"/>
          <w:sz w:val="32"/>
          <w:szCs w:val="32"/>
        </w:rPr>
        <w:t>云南</w:t>
      </w:r>
      <w:r>
        <w:rPr>
          <w:rFonts w:eastAsia="仿宋"/>
          <w:sz w:val="32"/>
          <w:szCs w:val="32"/>
        </w:rPr>
        <w:fldChar w:fldCharType="begin"/>
      </w:r>
      <w:r>
        <w:rPr>
          <w:rFonts w:eastAsia="仿宋"/>
          <w:sz w:val="32"/>
          <w:szCs w:val="32"/>
        </w:rPr>
        <w:instrText xml:space="preserve"> HYPERLINK "https://baike.baidu.com/item/%E6%BB%87%E4%B8%AD%E6%96%B0%E5%8C%BA" \t "_blank" </w:instrText>
      </w:r>
      <w:r>
        <w:rPr>
          <w:rFonts w:eastAsia="仿宋"/>
          <w:sz w:val="32"/>
          <w:szCs w:val="32"/>
        </w:rPr>
        <w:fldChar w:fldCharType="separate"/>
      </w:r>
      <w:r>
        <w:rPr>
          <w:rFonts w:eastAsia="仿宋"/>
          <w:sz w:val="32"/>
          <w:szCs w:val="32"/>
        </w:rPr>
        <w:t>滇中新区</w:t>
      </w:r>
      <w:r>
        <w:rPr>
          <w:rFonts w:eastAsia="仿宋"/>
          <w:sz w:val="32"/>
          <w:szCs w:val="32"/>
        </w:rPr>
        <w:fldChar w:fldCharType="end"/>
      </w:r>
      <w:r>
        <w:rPr>
          <w:rFonts w:hint="eastAsia" w:eastAsia="仿宋"/>
          <w:sz w:val="32"/>
          <w:szCs w:val="32"/>
        </w:rPr>
        <w:t>、</w:t>
      </w:r>
      <w:r>
        <w:rPr>
          <w:rFonts w:eastAsia="仿宋"/>
          <w:sz w:val="32"/>
          <w:szCs w:val="32"/>
        </w:rPr>
        <w:fldChar w:fldCharType="begin"/>
      </w:r>
      <w:r>
        <w:rPr>
          <w:rFonts w:eastAsia="仿宋"/>
          <w:sz w:val="32"/>
          <w:szCs w:val="32"/>
        </w:rPr>
        <w:instrText xml:space="preserve"> HYPERLINK "https://baike.baidu.com/item/%E5%93%88%E5%B0%94%E6%BB%A8%E6%96%B0%E5%8C%BA" \t "_blank" </w:instrText>
      </w:r>
      <w:r>
        <w:rPr>
          <w:rFonts w:eastAsia="仿宋"/>
          <w:sz w:val="32"/>
          <w:szCs w:val="32"/>
        </w:rPr>
        <w:fldChar w:fldCharType="separate"/>
      </w:r>
      <w:r>
        <w:rPr>
          <w:rFonts w:eastAsia="仿宋"/>
          <w:sz w:val="32"/>
          <w:szCs w:val="32"/>
        </w:rPr>
        <w:t>哈尔滨新区</w:t>
      </w:r>
      <w:r>
        <w:rPr>
          <w:rFonts w:eastAsia="仿宋"/>
          <w:sz w:val="32"/>
          <w:szCs w:val="32"/>
        </w:rPr>
        <w:fldChar w:fldCharType="end"/>
      </w:r>
      <w:r>
        <w:rPr>
          <w:rFonts w:hint="eastAsia" w:eastAsia="仿宋"/>
          <w:sz w:val="32"/>
          <w:szCs w:val="32"/>
        </w:rPr>
        <w:t>、</w:t>
      </w:r>
      <w:r>
        <w:rPr>
          <w:rFonts w:eastAsia="仿宋"/>
          <w:sz w:val="32"/>
          <w:szCs w:val="32"/>
        </w:rPr>
        <w:fldChar w:fldCharType="begin"/>
      </w:r>
      <w:r>
        <w:rPr>
          <w:rFonts w:eastAsia="仿宋"/>
          <w:sz w:val="32"/>
          <w:szCs w:val="32"/>
        </w:rPr>
        <w:instrText xml:space="preserve"> HYPERLINK "https://baike.baidu.com/item/%E9%95%BF%E6%98%A5%E6%96%B0%E5%8C%BA" \t "_blank" </w:instrText>
      </w:r>
      <w:r>
        <w:rPr>
          <w:rFonts w:eastAsia="仿宋"/>
          <w:sz w:val="32"/>
          <w:szCs w:val="32"/>
        </w:rPr>
        <w:fldChar w:fldCharType="separate"/>
      </w:r>
      <w:r>
        <w:rPr>
          <w:rFonts w:eastAsia="仿宋"/>
          <w:sz w:val="32"/>
          <w:szCs w:val="32"/>
        </w:rPr>
        <w:t>长春新区</w:t>
      </w:r>
      <w:r>
        <w:rPr>
          <w:rFonts w:eastAsia="仿宋"/>
          <w:sz w:val="32"/>
          <w:szCs w:val="32"/>
        </w:rPr>
        <w:fldChar w:fldCharType="end"/>
      </w:r>
      <w:r>
        <w:rPr>
          <w:rFonts w:hint="eastAsia" w:eastAsia="仿宋"/>
          <w:sz w:val="32"/>
          <w:szCs w:val="32"/>
        </w:rPr>
        <w:t>、</w:t>
      </w:r>
      <w:r>
        <w:rPr>
          <w:rFonts w:eastAsia="仿宋"/>
          <w:sz w:val="32"/>
          <w:szCs w:val="32"/>
        </w:rPr>
        <w:t>江西</w:t>
      </w:r>
      <w:r>
        <w:rPr>
          <w:rFonts w:eastAsia="仿宋"/>
          <w:sz w:val="32"/>
          <w:szCs w:val="32"/>
        </w:rPr>
        <w:fldChar w:fldCharType="begin"/>
      </w:r>
      <w:r>
        <w:rPr>
          <w:rFonts w:eastAsia="仿宋"/>
          <w:sz w:val="32"/>
          <w:szCs w:val="32"/>
        </w:rPr>
        <w:instrText xml:space="preserve"> HYPERLINK "https://baike.baidu.com/item/%E8%B5%A3%E6%B1%9F%E6%96%B0%E5%8C%BA" \t "_blank" </w:instrText>
      </w:r>
      <w:r>
        <w:rPr>
          <w:rFonts w:eastAsia="仿宋"/>
          <w:sz w:val="32"/>
          <w:szCs w:val="32"/>
        </w:rPr>
        <w:fldChar w:fldCharType="separate"/>
      </w:r>
      <w:r>
        <w:rPr>
          <w:rFonts w:eastAsia="仿宋"/>
          <w:sz w:val="32"/>
          <w:szCs w:val="32"/>
        </w:rPr>
        <w:t>赣江新区</w:t>
      </w:r>
      <w:r>
        <w:rPr>
          <w:rFonts w:eastAsia="仿宋"/>
          <w:sz w:val="32"/>
          <w:szCs w:val="32"/>
        </w:rPr>
        <w:fldChar w:fldCharType="end"/>
      </w:r>
      <w:r>
        <w:rPr>
          <w:rFonts w:hint="eastAsia" w:eastAsia="仿宋"/>
          <w:sz w:val="32"/>
          <w:szCs w:val="32"/>
        </w:rPr>
        <w:t>、</w:t>
      </w:r>
      <w:r>
        <w:rPr>
          <w:rFonts w:eastAsia="仿宋"/>
          <w:sz w:val="32"/>
          <w:szCs w:val="32"/>
        </w:rPr>
        <w:t>河北</w:t>
      </w:r>
      <w:r>
        <w:rPr>
          <w:rFonts w:eastAsia="仿宋"/>
          <w:sz w:val="32"/>
          <w:szCs w:val="32"/>
        </w:rPr>
        <w:fldChar w:fldCharType="begin"/>
      </w:r>
      <w:r>
        <w:rPr>
          <w:rFonts w:eastAsia="仿宋"/>
          <w:sz w:val="32"/>
          <w:szCs w:val="32"/>
        </w:rPr>
        <w:instrText xml:space="preserve"> HYPERLINK "https://baike.baidu.com/item/%E9%9B%84%E5%AE%89%E6%96%B0%E5%8C%BA" \t "_blank" </w:instrText>
      </w:r>
      <w:r>
        <w:rPr>
          <w:rFonts w:eastAsia="仿宋"/>
          <w:sz w:val="32"/>
          <w:szCs w:val="32"/>
        </w:rPr>
        <w:fldChar w:fldCharType="separate"/>
      </w:r>
      <w:r>
        <w:rPr>
          <w:rFonts w:eastAsia="仿宋"/>
          <w:sz w:val="32"/>
          <w:szCs w:val="32"/>
        </w:rPr>
        <w:t>雄安新区</w:t>
      </w:r>
      <w:r>
        <w:rPr>
          <w:rFonts w:eastAsia="仿宋"/>
          <w:sz w:val="32"/>
          <w:szCs w:val="32"/>
        </w:rPr>
        <w:fldChar w:fldCharType="end"/>
      </w:r>
      <w:r>
        <w:rPr>
          <w:rFonts w:hint="eastAsia" w:eastAsia="仿宋"/>
          <w:sz w:val="32"/>
          <w:szCs w:val="32"/>
        </w:rPr>
        <w:t>等11个国家级新区，不予批准。</w:t>
      </w:r>
    </w:p>
    <w:p>
      <w:pPr>
        <w:ind w:firstLine="643" w:firstLineChars="200"/>
        <w:rPr>
          <w:rFonts w:hint="eastAsia" w:ascii="仿宋" w:hAnsi="仿宋" w:eastAsia="仿宋"/>
          <w:b/>
          <w:sz w:val="32"/>
          <w:szCs w:val="32"/>
        </w:rPr>
      </w:pPr>
      <w:r>
        <w:rPr>
          <w:rFonts w:hint="eastAsia" w:eastAsia="仿宋"/>
          <w:b/>
          <w:sz w:val="32"/>
          <w:szCs w:val="32"/>
        </w:rPr>
        <w:t>（5）在“</w:t>
      </w:r>
      <w:r>
        <w:rPr>
          <w:rFonts w:hint="eastAsia" w:ascii="仿宋" w:hAnsi="仿宋" w:eastAsia="仿宋"/>
          <w:b/>
          <w:sz w:val="32"/>
          <w:szCs w:val="32"/>
        </w:rPr>
        <w:t>西藏地区</w:t>
      </w:r>
      <w:r>
        <w:rPr>
          <w:rFonts w:hint="eastAsia" w:eastAsia="仿宋"/>
          <w:b/>
          <w:sz w:val="32"/>
          <w:szCs w:val="32"/>
        </w:rPr>
        <w:t>”工作的</w:t>
      </w:r>
    </w:p>
    <w:p>
      <w:pPr>
        <w:ind w:firstLine="640" w:firstLineChars="200"/>
        <w:rPr>
          <w:rFonts w:hint="eastAsia" w:ascii="仿宋" w:hAnsi="仿宋" w:eastAsia="仿宋"/>
          <w:sz w:val="32"/>
          <w:szCs w:val="32"/>
        </w:rPr>
      </w:pPr>
      <w:r>
        <w:rPr>
          <w:rFonts w:hint="eastAsia" w:ascii="仿宋" w:hAnsi="仿宋" w:eastAsia="仿宋"/>
          <w:sz w:val="32"/>
          <w:szCs w:val="32"/>
        </w:rPr>
        <w:t>西藏自治区拉萨市城关区所属街道及堆龙德庆区东嘎镇、达孜区德庆镇属拉萨市城区，不予批准。西藏自治区其他地区均符合补偿代偿工作地点要求。</w:t>
      </w:r>
    </w:p>
    <w:p>
      <w:pPr>
        <w:ind w:firstLine="645"/>
        <w:rPr>
          <w:rFonts w:hint="eastAsia" w:ascii="楷体" w:hAnsi="楷体" w:eastAsia="楷体"/>
          <w:b/>
          <w:sz w:val="32"/>
          <w:szCs w:val="32"/>
        </w:rPr>
      </w:pPr>
      <w:r>
        <w:rPr>
          <w:rFonts w:hint="eastAsia" w:ascii="楷体" w:hAnsi="楷体" w:eastAsia="楷体"/>
          <w:b/>
          <w:sz w:val="32"/>
          <w:szCs w:val="32"/>
        </w:rPr>
        <w:t>（二）工作岗位要求</w:t>
      </w:r>
    </w:p>
    <w:p>
      <w:pPr>
        <w:ind w:firstLine="645"/>
        <w:rPr>
          <w:rFonts w:hint="eastAsia" w:eastAsia="仿宋"/>
          <w:b/>
          <w:sz w:val="32"/>
          <w:szCs w:val="32"/>
        </w:rPr>
      </w:pPr>
      <w:r>
        <w:rPr>
          <w:rFonts w:hint="eastAsia" w:eastAsia="仿宋"/>
          <w:b/>
          <w:sz w:val="32"/>
          <w:szCs w:val="32"/>
        </w:rPr>
        <w:t>1. 关于“非艰苦行业”</w:t>
      </w:r>
    </w:p>
    <w:p>
      <w:pPr>
        <w:ind w:firstLine="645"/>
        <w:rPr>
          <w:rFonts w:hint="eastAsia" w:eastAsia="仿宋"/>
          <w:sz w:val="32"/>
          <w:szCs w:val="32"/>
        </w:rPr>
      </w:pPr>
      <w:r>
        <w:rPr>
          <w:rFonts w:hint="eastAsia" w:eastAsia="仿宋"/>
          <w:sz w:val="32"/>
          <w:szCs w:val="32"/>
        </w:rPr>
        <w:t>从事金融、通讯、烟酒（原材料种植工作除外）、机场工作、飞机及列车乘务、房地产及其相关产业等工作的，视为非艰苦行业，不予批准。</w:t>
      </w:r>
    </w:p>
    <w:p>
      <w:pPr>
        <w:ind w:firstLine="645"/>
        <w:rPr>
          <w:rFonts w:hint="eastAsia" w:eastAsia="仿宋"/>
          <w:b/>
          <w:sz w:val="32"/>
          <w:szCs w:val="32"/>
        </w:rPr>
      </w:pPr>
      <w:r>
        <w:rPr>
          <w:rFonts w:hint="eastAsia" w:eastAsia="仿宋"/>
          <w:b/>
          <w:sz w:val="32"/>
          <w:szCs w:val="32"/>
        </w:rPr>
        <w:t>2. 关于“非县以下基层单位”</w:t>
      </w:r>
    </w:p>
    <w:p>
      <w:pPr>
        <w:ind w:firstLine="645"/>
        <w:rPr>
          <w:rFonts w:hint="eastAsia" w:eastAsia="仿宋"/>
          <w:sz w:val="32"/>
          <w:szCs w:val="32"/>
        </w:rPr>
      </w:pPr>
      <w:r>
        <w:rPr>
          <w:rFonts w:hint="eastAsia" w:eastAsia="仿宋"/>
          <w:sz w:val="32"/>
          <w:szCs w:val="32"/>
        </w:rPr>
        <w:t>到县级以上（含县级）各局（委员会、办公室）以及高等学校等单位工作的，为非县以下基层单位，不予批准；公安机关支队级以上（含支队级），为非县以下基层单位，不予批准。</w:t>
      </w:r>
    </w:p>
    <w:p>
      <w:pPr>
        <w:ind w:firstLine="645"/>
        <w:rPr>
          <w:rFonts w:hint="eastAsia" w:eastAsia="仿宋"/>
          <w:b/>
          <w:sz w:val="32"/>
          <w:szCs w:val="32"/>
        </w:rPr>
      </w:pPr>
      <w:r>
        <w:rPr>
          <w:rFonts w:hint="eastAsia" w:eastAsia="仿宋"/>
          <w:b/>
          <w:sz w:val="32"/>
          <w:szCs w:val="32"/>
        </w:rPr>
        <w:t>3. 关于“涉密单位”</w:t>
      </w:r>
    </w:p>
    <w:p>
      <w:pPr>
        <w:ind w:firstLine="645"/>
        <w:rPr>
          <w:rFonts w:hint="eastAsia" w:eastAsia="仿宋"/>
          <w:sz w:val="32"/>
          <w:szCs w:val="32"/>
        </w:rPr>
      </w:pPr>
      <w:r>
        <w:rPr>
          <w:rFonts w:hint="eastAsia" w:eastAsia="仿宋"/>
          <w:sz w:val="32"/>
          <w:szCs w:val="32"/>
        </w:rPr>
        <w:t>符合工作地点和工作岗位条件的涉密单位，经学生本人承诺、单位确认，给予批准。</w:t>
      </w:r>
    </w:p>
    <w:p>
      <w:pPr>
        <w:ind w:firstLine="645"/>
        <w:rPr>
          <w:rFonts w:hint="eastAsia" w:ascii="仿宋" w:hAnsi="仿宋" w:eastAsia="仿宋"/>
          <w:sz w:val="32"/>
          <w:szCs w:val="32"/>
        </w:rPr>
      </w:pPr>
    </w:p>
    <w:p>
      <w:pPr>
        <w:ind w:firstLine="645"/>
        <w:rPr>
          <w:rFonts w:hint="eastAsia" w:ascii="仿宋" w:hAnsi="仿宋" w:eastAsia="仿宋"/>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- 5 -</w:t>
    </w:r>
    <w:r>
      <w:rPr>
        <w:rStyle w:val="7"/>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D3"/>
    <w:rsid w:val="00004BCA"/>
    <w:rsid w:val="00004D06"/>
    <w:rsid w:val="00026B1A"/>
    <w:rsid w:val="00042AFC"/>
    <w:rsid w:val="000526C1"/>
    <w:rsid w:val="000671D3"/>
    <w:rsid w:val="00067F49"/>
    <w:rsid w:val="000764EF"/>
    <w:rsid w:val="00090A1B"/>
    <w:rsid w:val="000A3770"/>
    <w:rsid w:val="000A7366"/>
    <w:rsid w:val="000B3C57"/>
    <w:rsid w:val="000E15AD"/>
    <w:rsid w:val="000F4CDF"/>
    <w:rsid w:val="00107638"/>
    <w:rsid w:val="00112164"/>
    <w:rsid w:val="001367C9"/>
    <w:rsid w:val="001441D1"/>
    <w:rsid w:val="00155C4C"/>
    <w:rsid w:val="00155E19"/>
    <w:rsid w:val="00162C5B"/>
    <w:rsid w:val="001779A1"/>
    <w:rsid w:val="00182494"/>
    <w:rsid w:val="001A519E"/>
    <w:rsid w:val="001C38AE"/>
    <w:rsid w:val="001C446D"/>
    <w:rsid w:val="001D2043"/>
    <w:rsid w:val="001E6761"/>
    <w:rsid w:val="002023AC"/>
    <w:rsid w:val="00212458"/>
    <w:rsid w:val="002265E0"/>
    <w:rsid w:val="002525D6"/>
    <w:rsid w:val="00262D73"/>
    <w:rsid w:val="002721DF"/>
    <w:rsid w:val="00282C88"/>
    <w:rsid w:val="0029176C"/>
    <w:rsid w:val="00292381"/>
    <w:rsid w:val="00297D20"/>
    <w:rsid w:val="002B352B"/>
    <w:rsid w:val="002B3C35"/>
    <w:rsid w:val="002B696A"/>
    <w:rsid w:val="002D225F"/>
    <w:rsid w:val="002D5C07"/>
    <w:rsid w:val="002E48E3"/>
    <w:rsid w:val="002F5DA8"/>
    <w:rsid w:val="00305B1B"/>
    <w:rsid w:val="00311941"/>
    <w:rsid w:val="00321686"/>
    <w:rsid w:val="00334E86"/>
    <w:rsid w:val="0035645D"/>
    <w:rsid w:val="00365484"/>
    <w:rsid w:val="00390898"/>
    <w:rsid w:val="003909DA"/>
    <w:rsid w:val="003931D3"/>
    <w:rsid w:val="003B4D92"/>
    <w:rsid w:val="003D2CE3"/>
    <w:rsid w:val="003D6296"/>
    <w:rsid w:val="003E3873"/>
    <w:rsid w:val="003F3E55"/>
    <w:rsid w:val="00442213"/>
    <w:rsid w:val="00453CC8"/>
    <w:rsid w:val="00475314"/>
    <w:rsid w:val="00475D74"/>
    <w:rsid w:val="00483AC3"/>
    <w:rsid w:val="004B794E"/>
    <w:rsid w:val="004C3422"/>
    <w:rsid w:val="004C3B2B"/>
    <w:rsid w:val="00500CAB"/>
    <w:rsid w:val="005502DC"/>
    <w:rsid w:val="00566157"/>
    <w:rsid w:val="0058206A"/>
    <w:rsid w:val="00597CA5"/>
    <w:rsid w:val="005B720F"/>
    <w:rsid w:val="005B7F2B"/>
    <w:rsid w:val="005D2D5E"/>
    <w:rsid w:val="005D5173"/>
    <w:rsid w:val="005F2F8E"/>
    <w:rsid w:val="00603E68"/>
    <w:rsid w:val="00606957"/>
    <w:rsid w:val="00640659"/>
    <w:rsid w:val="00641BB3"/>
    <w:rsid w:val="00642CC7"/>
    <w:rsid w:val="00651CB8"/>
    <w:rsid w:val="00653045"/>
    <w:rsid w:val="00655CCD"/>
    <w:rsid w:val="00680B45"/>
    <w:rsid w:val="0068413C"/>
    <w:rsid w:val="0069664D"/>
    <w:rsid w:val="006A67F1"/>
    <w:rsid w:val="007054F9"/>
    <w:rsid w:val="0070738F"/>
    <w:rsid w:val="00731CAA"/>
    <w:rsid w:val="00753216"/>
    <w:rsid w:val="00760961"/>
    <w:rsid w:val="007657DE"/>
    <w:rsid w:val="00773844"/>
    <w:rsid w:val="00775021"/>
    <w:rsid w:val="00791D81"/>
    <w:rsid w:val="007B7F03"/>
    <w:rsid w:val="007F2B1F"/>
    <w:rsid w:val="00804D25"/>
    <w:rsid w:val="008330C8"/>
    <w:rsid w:val="00835BF8"/>
    <w:rsid w:val="00843AB4"/>
    <w:rsid w:val="00891AD7"/>
    <w:rsid w:val="00894A12"/>
    <w:rsid w:val="008A7F9E"/>
    <w:rsid w:val="008C7DC1"/>
    <w:rsid w:val="008E7BF7"/>
    <w:rsid w:val="008F2B7F"/>
    <w:rsid w:val="008F69F1"/>
    <w:rsid w:val="00902104"/>
    <w:rsid w:val="00943CB6"/>
    <w:rsid w:val="00952A1D"/>
    <w:rsid w:val="00976A4F"/>
    <w:rsid w:val="0099244F"/>
    <w:rsid w:val="009974D5"/>
    <w:rsid w:val="009B22B3"/>
    <w:rsid w:val="009B2F5A"/>
    <w:rsid w:val="009C0A16"/>
    <w:rsid w:val="009C34EE"/>
    <w:rsid w:val="009D0475"/>
    <w:rsid w:val="009D0D90"/>
    <w:rsid w:val="009F290E"/>
    <w:rsid w:val="00A161D3"/>
    <w:rsid w:val="00A16A4E"/>
    <w:rsid w:val="00A20EF3"/>
    <w:rsid w:val="00A40077"/>
    <w:rsid w:val="00A5201E"/>
    <w:rsid w:val="00A53FB7"/>
    <w:rsid w:val="00A60CD9"/>
    <w:rsid w:val="00A932E4"/>
    <w:rsid w:val="00AA5363"/>
    <w:rsid w:val="00AC1B71"/>
    <w:rsid w:val="00B03345"/>
    <w:rsid w:val="00B05D29"/>
    <w:rsid w:val="00B06011"/>
    <w:rsid w:val="00B22470"/>
    <w:rsid w:val="00B2730B"/>
    <w:rsid w:val="00B31621"/>
    <w:rsid w:val="00B74268"/>
    <w:rsid w:val="00B7683E"/>
    <w:rsid w:val="00B83E5F"/>
    <w:rsid w:val="00B869EE"/>
    <w:rsid w:val="00B91637"/>
    <w:rsid w:val="00B9675C"/>
    <w:rsid w:val="00BA6E99"/>
    <w:rsid w:val="00BD1D71"/>
    <w:rsid w:val="00BE6FB1"/>
    <w:rsid w:val="00C03E2B"/>
    <w:rsid w:val="00C21089"/>
    <w:rsid w:val="00C271C3"/>
    <w:rsid w:val="00C31030"/>
    <w:rsid w:val="00C46C4F"/>
    <w:rsid w:val="00C51772"/>
    <w:rsid w:val="00C57082"/>
    <w:rsid w:val="00C82541"/>
    <w:rsid w:val="00C87D26"/>
    <w:rsid w:val="00C93DBD"/>
    <w:rsid w:val="00CA7340"/>
    <w:rsid w:val="00CB40AF"/>
    <w:rsid w:val="00CB6283"/>
    <w:rsid w:val="00CB6C2E"/>
    <w:rsid w:val="00CD435D"/>
    <w:rsid w:val="00CE51B9"/>
    <w:rsid w:val="00CF4A89"/>
    <w:rsid w:val="00D05FE6"/>
    <w:rsid w:val="00D26256"/>
    <w:rsid w:val="00D36B77"/>
    <w:rsid w:val="00D441AE"/>
    <w:rsid w:val="00D5241F"/>
    <w:rsid w:val="00D53A31"/>
    <w:rsid w:val="00D56CE3"/>
    <w:rsid w:val="00D60200"/>
    <w:rsid w:val="00D7671C"/>
    <w:rsid w:val="00D908B0"/>
    <w:rsid w:val="00D90A60"/>
    <w:rsid w:val="00D94408"/>
    <w:rsid w:val="00DA3399"/>
    <w:rsid w:val="00DB488B"/>
    <w:rsid w:val="00DD1CE8"/>
    <w:rsid w:val="00DD1CF3"/>
    <w:rsid w:val="00DE0F4F"/>
    <w:rsid w:val="00DE623A"/>
    <w:rsid w:val="00DF52D9"/>
    <w:rsid w:val="00E16E8C"/>
    <w:rsid w:val="00E3543F"/>
    <w:rsid w:val="00E35A25"/>
    <w:rsid w:val="00E604DA"/>
    <w:rsid w:val="00E64E5F"/>
    <w:rsid w:val="00E715E1"/>
    <w:rsid w:val="00E74AAD"/>
    <w:rsid w:val="00E83AD4"/>
    <w:rsid w:val="00E92568"/>
    <w:rsid w:val="00E97176"/>
    <w:rsid w:val="00EA133B"/>
    <w:rsid w:val="00EB44F7"/>
    <w:rsid w:val="00EB4F51"/>
    <w:rsid w:val="00ED5BF8"/>
    <w:rsid w:val="00ED5D53"/>
    <w:rsid w:val="00EE65CC"/>
    <w:rsid w:val="00EF21A4"/>
    <w:rsid w:val="00EF5664"/>
    <w:rsid w:val="00F008AF"/>
    <w:rsid w:val="00F0728F"/>
    <w:rsid w:val="00F13F21"/>
    <w:rsid w:val="00F55679"/>
    <w:rsid w:val="00F644FF"/>
    <w:rsid w:val="00FB7DF9"/>
    <w:rsid w:val="00FD12FC"/>
    <w:rsid w:val="00FE39E4"/>
    <w:rsid w:val="00FF52F3"/>
    <w:rsid w:val="6D2966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styleId="7">
    <w:name w:val="page number"/>
    <w:basedOn w:val="6"/>
    <w:uiPriority w:val="0"/>
  </w:style>
  <w:style w:type="character" w:styleId="8">
    <w:name w:val="Hyperlink"/>
    <w:basedOn w:val="6"/>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Words>
  <Characters>2540</Characters>
  <Lines>21</Lines>
  <Paragraphs>5</Paragraphs>
  <TotalTime>0</TotalTime>
  <ScaleCrop>false</ScaleCrop>
  <LinksUpToDate>false</LinksUpToDate>
  <CharactersWithSpaces>2980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2019-06-11T07:14:00Z</dcterms:created>
  <dc:creator>qinluyi</dc:creator>
  <cp:lastModifiedBy>跳跳糖</cp:lastModifiedBy>
  <cp:lastPrinted>2019-06-11T07:15:00Z</cp:lastPrinted>
  <dcterms:modified xsi:type="dcterms:W3CDTF">2021-12-14T01:40:01Z</dcterms:modified>
  <dc:title>高校毕业生赴基层就业学费补偿国家助学贷款代偿审查条件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8A9DACBC79634FB286A410A80AC21626</vt:lpwstr>
  </property>
</Properties>
</file>