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4E02">
      <w:pPr>
        <w:ind w:firstLine="2640" w:firstLineChars="600"/>
        <w:rPr>
          <w:rFonts w:ascii="黑体" w:eastAsia="黑体"/>
          <w:sz w:val="44"/>
        </w:rPr>
      </w:pPr>
      <w:r>
        <w:rPr>
          <w:rFonts w:hint="eastAsia" w:ascii="黑体" w:eastAsia="黑体"/>
          <w:sz w:val="44"/>
        </w:rPr>
        <w:t>学位论文答辩程序</w:t>
      </w:r>
    </w:p>
    <w:p w14:paraId="227A4D4A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一、毕业生导师致欢迎辞，介绍答辩委员会成员。</w:t>
      </w:r>
    </w:p>
    <w:p w14:paraId="48F3C9F4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二、答辩委员会主席主持答辩会议：</w:t>
      </w:r>
    </w:p>
    <w:p w14:paraId="4B9766B6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1、答辩委员会主席宣布开会，并介绍答辩人情况：</w:t>
      </w:r>
    </w:p>
    <w:p w14:paraId="0A4C427D">
      <w:pPr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答辩人姓名：            导师： </w:t>
      </w:r>
    </w:p>
    <w:p w14:paraId="2A9F7E3E">
      <w:pPr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申请学位：              专业：</w:t>
      </w:r>
    </w:p>
    <w:p w14:paraId="43BAD947">
      <w:pPr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论文题目：</w:t>
      </w:r>
    </w:p>
    <w:p w14:paraId="722E60F1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2、答辩人报告学位论文主要内容（硕士论文30分钟，博士论文45分钟）。</w:t>
      </w:r>
    </w:p>
    <w:p w14:paraId="7849E9D2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3、答辩委员会成员和参会人员</w:t>
      </w:r>
      <w:r>
        <w:rPr>
          <w:rFonts w:hint="eastAsia" w:ascii="仿宋_GB2312" w:eastAsia="仿宋_GB2312"/>
          <w:sz w:val="32"/>
        </w:rPr>
        <w:t>提问，答辩人回答问题（30分钟），</w:t>
      </w:r>
      <w:r>
        <w:rPr>
          <w:rFonts w:hint="eastAsia" w:ascii="仿宋_GB2312" w:eastAsia="仿宋_GB2312"/>
          <w:sz w:val="32"/>
          <w:szCs w:val="32"/>
        </w:rPr>
        <w:t>答辩秘书对提问和回答等情况做客观、详细的记录。</w:t>
      </w:r>
    </w:p>
    <w:p w14:paraId="469C0943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4、答辩结束后，答辩人导师可就学位论文及答辩中提出的问题作补充说明。</w:t>
      </w:r>
    </w:p>
    <w:p w14:paraId="6B1C1F70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5、答辩会休会，答辩人及参会人员退场。</w:t>
      </w:r>
    </w:p>
    <w:p w14:paraId="30EEEC32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6、答辩委员会举行全体会议，</w:t>
      </w:r>
      <w:r>
        <w:rPr>
          <w:rFonts w:hint="eastAsia" w:ascii="仿宋_GB2312" w:eastAsia="仿宋_GB2312"/>
          <w:sz w:val="32"/>
          <w:szCs w:val="32"/>
        </w:rPr>
        <w:t>议程如下：</w:t>
      </w:r>
    </w:p>
    <w:p w14:paraId="58E81234">
      <w:pPr>
        <w:tabs>
          <w:tab w:val="left" w:pos="5760"/>
        </w:tabs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1）</w:t>
      </w:r>
      <w:r>
        <w:rPr>
          <w:rFonts w:hint="eastAsia" w:ascii="仿宋_GB2312" w:eastAsia="仿宋_GB2312"/>
          <w:sz w:val="32"/>
          <w:szCs w:val="32"/>
        </w:rPr>
        <w:t>答辩人</w:t>
      </w:r>
      <w:r>
        <w:rPr>
          <w:rFonts w:hint="eastAsia" w:ascii="仿宋_GB2312" w:eastAsia="仿宋_GB2312"/>
          <w:sz w:val="32"/>
        </w:rPr>
        <w:t>导师介绍</w:t>
      </w:r>
      <w:r>
        <w:rPr>
          <w:rFonts w:hint="eastAsia" w:ascii="仿宋_GB2312" w:eastAsia="仿宋_GB2312"/>
          <w:sz w:val="32"/>
          <w:szCs w:val="32"/>
        </w:rPr>
        <w:t>答辩人</w:t>
      </w:r>
      <w:r>
        <w:rPr>
          <w:rFonts w:hint="eastAsia" w:ascii="仿宋_GB2312" w:eastAsia="仿宋_GB2312"/>
          <w:sz w:val="32"/>
        </w:rPr>
        <w:t>的基本情况、学习成绩、</w:t>
      </w:r>
      <w:r>
        <w:rPr>
          <w:rFonts w:hint="eastAsia" w:ascii="仿宋_GB2312" w:eastAsia="仿宋_GB2312"/>
          <w:sz w:val="32"/>
          <w:szCs w:val="32"/>
        </w:rPr>
        <w:t>科研成果及其它需说明的问题</w:t>
      </w:r>
      <w:r>
        <w:rPr>
          <w:rFonts w:hint="eastAsia" w:ascii="仿宋_GB2312" w:eastAsia="仿宋_GB2312"/>
          <w:sz w:val="32"/>
        </w:rPr>
        <w:t>。</w:t>
      </w:r>
    </w:p>
    <w:p w14:paraId="5A0F3F23">
      <w:pPr>
        <w:tabs>
          <w:tab w:val="left" w:pos="5760"/>
        </w:tabs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2）答辩委员会主席介绍论文评阅人的评阅情况，带领答辩委员会成员对论文</w:t>
      </w:r>
      <w:r>
        <w:rPr>
          <w:rFonts w:hint="eastAsia" w:ascii="仿宋_GB2312" w:eastAsia="仿宋_GB2312"/>
          <w:sz w:val="32"/>
          <w:szCs w:val="32"/>
        </w:rPr>
        <w:t>及答辩情况</w:t>
      </w:r>
      <w:r>
        <w:rPr>
          <w:rFonts w:hint="eastAsia" w:ascii="仿宋_GB2312" w:eastAsia="仿宋_GB2312"/>
          <w:sz w:val="32"/>
        </w:rPr>
        <w:t>进行评议，写出评语。</w:t>
      </w:r>
    </w:p>
    <w:p w14:paraId="15F61149">
      <w:pPr>
        <w:tabs>
          <w:tab w:val="left" w:pos="5760"/>
        </w:tabs>
        <w:adjustRightInd w:val="0"/>
        <w:snapToGrid w:val="0"/>
        <w:spacing w:before="62" w:beforeLines="20" w:line="312" w:lineRule="auto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3）答辩委员会以不记名投票方式表决，</w:t>
      </w:r>
      <w:r>
        <w:rPr>
          <w:rFonts w:hint="eastAsia" w:ascii="仿宋_GB2312" w:eastAsia="仿宋_GB2312"/>
          <w:sz w:val="32"/>
          <w:szCs w:val="32"/>
        </w:rPr>
        <w:t>获答辩委员会全体成员三分之二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以上同意，方可作出建议授予答辩人硕士或博士学位的决议</w:t>
      </w:r>
      <w:r>
        <w:rPr>
          <w:rFonts w:hint="eastAsia" w:ascii="仿宋_GB2312" w:eastAsia="仿宋_GB2312"/>
          <w:sz w:val="32"/>
        </w:rPr>
        <w:t>。论文评定分“通过”与“不通过”。</w:t>
      </w:r>
    </w:p>
    <w:p w14:paraId="1C01E2C1">
      <w:pPr>
        <w:adjustRightInd w:val="0"/>
        <w:snapToGrid w:val="0"/>
        <w:spacing w:before="62" w:beforeLines="20" w:line="312" w:lineRule="auto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7、答辩会复会，</w:t>
      </w:r>
      <w:r>
        <w:rPr>
          <w:rFonts w:hint="eastAsia" w:ascii="仿宋_GB2312" w:eastAsia="仿宋_GB2312"/>
          <w:sz w:val="32"/>
        </w:rPr>
        <w:t>答辩委员会主席宣布</w:t>
      </w:r>
      <w:r>
        <w:rPr>
          <w:rFonts w:hint="eastAsia" w:ascii="仿宋_GB2312" w:eastAsia="仿宋_GB2312"/>
          <w:sz w:val="32"/>
          <w:szCs w:val="32"/>
        </w:rPr>
        <w:t>决议，答辩人发言，会议结束</w:t>
      </w:r>
      <w:r>
        <w:rPr>
          <w:rFonts w:hint="eastAsia" w:ascii="仿宋_GB2312" w:eastAsia="仿宋_GB2312"/>
          <w:sz w:val="32"/>
        </w:rPr>
        <w:t>。合影留念。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71"/>
    <w:rsid w:val="0002357C"/>
    <w:rsid w:val="00044A9A"/>
    <w:rsid w:val="000801C0"/>
    <w:rsid w:val="000A035E"/>
    <w:rsid w:val="000A56C8"/>
    <w:rsid w:val="00160686"/>
    <w:rsid w:val="001639AC"/>
    <w:rsid w:val="00205FDA"/>
    <w:rsid w:val="00243EF3"/>
    <w:rsid w:val="00295320"/>
    <w:rsid w:val="00295639"/>
    <w:rsid w:val="0030136D"/>
    <w:rsid w:val="00350C74"/>
    <w:rsid w:val="0039207A"/>
    <w:rsid w:val="00567A71"/>
    <w:rsid w:val="005F59A9"/>
    <w:rsid w:val="00607B57"/>
    <w:rsid w:val="006101C8"/>
    <w:rsid w:val="00730CE4"/>
    <w:rsid w:val="00775A6C"/>
    <w:rsid w:val="007C674B"/>
    <w:rsid w:val="00803439"/>
    <w:rsid w:val="00840C32"/>
    <w:rsid w:val="008C3BA9"/>
    <w:rsid w:val="00906E34"/>
    <w:rsid w:val="00AD7175"/>
    <w:rsid w:val="00C95649"/>
    <w:rsid w:val="00D809C1"/>
    <w:rsid w:val="00E812F9"/>
    <w:rsid w:val="00EE5EB9"/>
    <w:rsid w:val="00F57DF9"/>
    <w:rsid w:val="5896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uiPriority w:val="99"/>
    <w:rPr>
      <w:kern w:val="2"/>
      <w:sz w:val="18"/>
      <w:szCs w:val="18"/>
    </w:rPr>
  </w:style>
  <w:style w:type="character" w:customStyle="1" w:styleId="8">
    <w:name w:val="页脚 字符"/>
    <w:link w:val="3"/>
    <w:uiPriority w:val="99"/>
    <w:rPr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iphy</Company>
  <Pages>1</Pages>
  <Words>447</Words>
  <Characters>450</Characters>
  <Lines>3</Lines>
  <Paragraphs>1</Paragraphs>
  <TotalTime>1</TotalTime>
  <ScaleCrop>false</ScaleCrop>
  <LinksUpToDate>false</LinksUpToDate>
  <CharactersWithSpaces>477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2017-02-13T02:31:00Z</dcterms:created>
  <dc:creator>suoag</dc:creator>
  <cp:lastModifiedBy>陈冶蕲</cp:lastModifiedBy>
  <dcterms:modified xsi:type="dcterms:W3CDTF">2025-02-26T06:26:57Z</dcterms:modified>
  <dc:title>学位论文答辩程序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eyJoZGlkIjoiZDRlNzNjOTFmODNjMjZlNzhkYjRhM2IwM2JmZmI3YjkiLCJ1c2VySWQiOiI3MDc1OTg1NTQifQ==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153FFCAE7FE94E5EB828661D0DE85306_12</vt:lpwstr>
  </property>
</Properties>
</file>