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73FB7">
      <w:pPr>
        <w:spacing w:line="560" w:lineRule="exact"/>
        <w:jc w:val="center"/>
        <w:rPr>
          <w:rFonts w:hint="eastAsia" w:ascii="宋体" w:hAnsi="宋体"/>
          <w:b/>
          <w:sz w:val="44"/>
          <w:szCs w:val="44"/>
        </w:rPr>
      </w:pPr>
      <w:bookmarkStart w:id="1" w:name="_GoBack"/>
      <w:r>
        <w:rPr>
          <w:rFonts w:hint="eastAsia" w:ascii="方正小标宋简体" w:hAnsi="宋体" w:eastAsia="方正小标宋简体"/>
          <w:sz w:val="44"/>
          <w:szCs w:val="44"/>
        </w:rPr>
        <w:t>关于做好</w:t>
      </w:r>
      <w:bookmarkStart w:id="0" w:name="_Hlk79586171"/>
      <w:r>
        <w:rPr>
          <w:rFonts w:hint="eastAsia" w:ascii="方正小标宋简体" w:hAnsi="宋体" w:eastAsia="方正小标宋简体"/>
          <w:sz w:val="44"/>
          <w:szCs w:val="44"/>
        </w:rPr>
        <w:t>202</w:t>
      </w:r>
      <w:r>
        <w:rPr>
          <w:rFonts w:hint="eastAsia" w:ascii="方正小标宋简体" w:hAnsi="宋体" w:eastAsia="方正小标宋简体"/>
          <w:sz w:val="44"/>
          <w:szCs w:val="44"/>
          <w:lang w:val="en-US" w:eastAsia="zh-CN"/>
        </w:rPr>
        <w:t>6</w:t>
      </w:r>
      <w:r>
        <w:rPr>
          <w:rFonts w:hint="eastAsia" w:ascii="方正小标宋简体" w:hAnsi="宋体" w:eastAsia="方正小标宋简体"/>
          <w:sz w:val="44"/>
          <w:szCs w:val="44"/>
        </w:rPr>
        <w:t>年北京市边远山区基层就业学费补偿申报工作</w:t>
      </w:r>
      <w:bookmarkEnd w:id="0"/>
      <w:r>
        <w:rPr>
          <w:rFonts w:hint="eastAsia" w:ascii="方正小标宋简体" w:hAnsi="宋体" w:eastAsia="方正小标宋简体"/>
          <w:sz w:val="44"/>
          <w:szCs w:val="44"/>
        </w:rPr>
        <w:t>的通知</w:t>
      </w:r>
    </w:p>
    <w:p w14:paraId="2B54348F">
      <w:pPr>
        <w:spacing w:line="560" w:lineRule="exact"/>
        <w:rPr>
          <w:rFonts w:hint="eastAsia" w:ascii="仿宋" w:hAnsi="仿宋" w:eastAsia="仿宋"/>
          <w:sz w:val="32"/>
          <w:szCs w:val="32"/>
        </w:rPr>
      </w:pPr>
    </w:p>
    <w:p w14:paraId="58712D10">
      <w:pPr>
        <w:spacing w:before="93" w:beforeLines="30" w:line="276" w:lineRule="auto"/>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各研究所研究生部、学院（系）：</w:t>
      </w:r>
    </w:p>
    <w:p w14:paraId="08DA93DC">
      <w:p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kern w:val="0"/>
          <w:sz w:val="32"/>
          <w:szCs w:val="32"/>
        </w:rPr>
        <w:t>为引导和鼓励高校毕业生赴北京市边远山区基</w:t>
      </w:r>
      <w:r>
        <w:rPr>
          <w:rFonts w:hint="eastAsia" w:ascii="仿宋_GB2312" w:hAnsi="宋体" w:eastAsia="仿宋_GB2312" w:cs="宋体"/>
          <w:kern w:val="0"/>
          <w:sz w:val="32"/>
          <w:szCs w:val="32"/>
        </w:rPr>
        <w:t>层单位就业，</w:t>
      </w:r>
      <w:r>
        <w:rPr>
          <w:rFonts w:hint="eastAsia" w:ascii="仿宋_GB2312" w:hAnsi="宋体" w:eastAsia="仿宋_GB2312" w:cs="宋体"/>
          <w:color w:val="000000"/>
          <w:kern w:val="0"/>
          <w:sz w:val="32"/>
          <w:szCs w:val="32"/>
        </w:rPr>
        <w:t>在北京市教育资产与财务管理事务中心（北京市学生资助事务管理中心）统一部署下，我校启动202</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年北京市边远山区基层就业学费补偿补申报工作</w:t>
      </w:r>
      <w:r>
        <w:rPr>
          <w:rFonts w:hint="eastAsia" w:ascii="仿宋_GB2312" w:hAnsi="宋体" w:eastAsia="仿宋_GB2312" w:cs="宋体"/>
          <w:color w:val="000000" w:themeColor="text1"/>
          <w:kern w:val="0"/>
          <w:sz w:val="32"/>
          <w:szCs w:val="32"/>
          <w14:textFill>
            <w14:solidFill>
              <w14:schemeClr w14:val="tx1"/>
            </w14:solidFill>
          </w14:textFill>
        </w:rPr>
        <w:t>，现将有关事项通知如下</w:t>
      </w:r>
      <w:r>
        <w:rPr>
          <w:rFonts w:hint="eastAsia" w:ascii="仿宋" w:hAnsi="仿宋" w:eastAsia="仿宋" w:cs="宋体"/>
          <w:color w:val="333333"/>
          <w:kern w:val="0"/>
          <w:sz w:val="32"/>
          <w:szCs w:val="32"/>
        </w:rPr>
        <w:t>：</w:t>
      </w:r>
    </w:p>
    <w:p w14:paraId="4467189E">
      <w:pPr>
        <w:spacing w:before="93" w:beforeLines="30" w:line="276" w:lineRule="auto"/>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sz w:val="32"/>
          <w:szCs w:val="32"/>
        </w:rPr>
        <w:t>申请对象</w:t>
      </w:r>
    </w:p>
    <w:p w14:paraId="422839FE">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毕业当年到北京市边远山区基层单位就业、签订的就业协议服务期在3年以上（含3年）的</w:t>
      </w:r>
      <w:r>
        <w:rPr>
          <w:rFonts w:hint="eastAsia" w:ascii="仿宋_GB2312" w:hAnsi="宋体" w:eastAsia="仿宋_GB2312" w:cs="宋体"/>
          <w:color w:val="000000" w:themeColor="text1"/>
          <w:kern w:val="0"/>
          <w:sz w:val="32"/>
          <w:szCs w:val="32"/>
          <w14:textFill>
            <w14:solidFill>
              <w14:schemeClr w14:val="tx1"/>
            </w14:solidFill>
          </w14:textFill>
        </w:rPr>
        <w:t>接受全日制学历</w:t>
      </w:r>
      <w:r>
        <w:rPr>
          <w:rFonts w:hint="eastAsia" w:ascii="仿宋_GB2312" w:hAnsi="宋体" w:eastAsia="仿宋_GB2312" w:cs="宋体"/>
          <w:kern w:val="0"/>
          <w:sz w:val="32"/>
          <w:szCs w:val="32"/>
        </w:rPr>
        <w:t>教育的202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届毕业生，定向、委培、在校期间已享受学费全免政策以及享受村官政策的毕业生除外。符合补报条件的往届毕业生，可以参照毕业当年政策提出补报申请。</w:t>
      </w:r>
    </w:p>
    <w:p w14:paraId="1C45A1E3">
      <w:pPr>
        <w:widowControl/>
        <w:spacing w:before="93" w:beforeLines="30" w:line="276" w:lineRule="auto"/>
        <w:ind w:firstLine="640" w:firstLineChars="200"/>
        <w:contextualSpacing/>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二、资助标准</w:t>
      </w:r>
    </w:p>
    <w:p w14:paraId="3660486C">
      <w:pPr>
        <w:widowControl/>
        <w:spacing w:line="560" w:lineRule="exact"/>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按照</w:t>
      </w:r>
      <w:r>
        <w:rPr>
          <w:rFonts w:hint="eastAsia" w:ascii="仿宋_GB2312" w:hAnsi="宋体" w:eastAsia="仿宋_GB2312" w:cs="宋体"/>
          <w:color w:val="000000" w:themeColor="text1"/>
          <w:kern w:val="0"/>
          <w:sz w:val="32"/>
          <w:szCs w:val="32"/>
          <w14:textFill>
            <w14:solidFill>
              <w14:schemeClr w14:val="tx1"/>
            </w14:solidFill>
          </w14:textFill>
        </w:rPr>
        <w:t>毕业生在校学习期间实际缴纳的学费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进行</w:t>
      </w:r>
      <w:r>
        <w:rPr>
          <w:rFonts w:hint="eastAsia" w:ascii="仿宋_GB2312" w:hAnsi="宋体" w:eastAsia="仿宋_GB2312" w:cs="宋体"/>
          <w:color w:val="000000" w:themeColor="text1"/>
          <w:kern w:val="0"/>
          <w:sz w:val="32"/>
          <w:szCs w:val="32"/>
          <w14:textFill>
            <w14:solidFill>
              <w14:schemeClr w14:val="tx1"/>
            </w14:solidFill>
          </w14:textFill>
        </w:rPr>
        <w:t>资助</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且</w:t>
      </w:r>
      <w:r>
        <w:rPr>
          <w:rFonts w:hint="eastAsia" w:ascii="仿宋_GB2312" w:hAnsi="宋体" w:eastAsia="仿宋_GB2312" w:cs="宋体"/>
          <w:kern w:val="0"/>
          <w:sz w:val="32"/>
          <w:szCs w:val="32"/>
        </w:rPr>
        <w:t>本科生每生每年基层就业学费补偿金额最高不超过20000元，研究生每生每年最高不超</w:t>
      </w:r>
      <w:r>
        <w:rPr>
          <w:rFonts w:hint="eastAsia" w:ascii="仿宋_GB2312" w:hAnsi="宋体" w:eastAsia="仿宋_GB2312" w:cs="宋体"/>
          <w:color w:val="000000"/>
          <w:kern w:val="0"/>
          <w:sz w:val="32"/>
          <w:szCs w:val="32"/>
        </w:rPr>
        <w:t>过25000元。</w:t>
      </w:r>
      <w:r>
        <w:rPr>
          <w:rFonts w:hint="eastAsia" w:ascii="仿宋_GB2312" w:hAnsi="宋体" w:eastAsia="仿宋_GB2312" w:cs="宋体"/>
          <w:color w:val="000000" w:themeColor="text1"/>
          <w:kern w:val="0"/>
          <w:sz w:val="32"/>
          <w:szCs w:val="32"/>
          <w14:textFill>
            <w14:solidFill>
              <w14:schemeClr w14:val="tx1"/>
            </w14:solidFill>
          </w14:textFill>
        </w:rPr>
        <w:t>申请补报的毕业生参照毕业当年政策标准予以资助。</w:t>
      </w:r>
    </w:p>
    <w:p w14:paraId="26C7319A">
      <w:pPr>
        <w:widowControl/>
        <w:spacing w:before="93" w:beforeLines="30" w:line="276" w:lineRule="auto"/>
        <w:ind w:firstLine="640" w:firstLineChars="200"/>
        <w:contextualSpacing/>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三、资助方式</w:t>
      </w:r>
    </w:p>
    <w:p w14:paraId="37C48B84">
      <w:pPr>
        <w:widowControl/>
        <w:spacing w:before="93" w:beforeLines="30" w:line="276" w:lineRule="auto"/>
        <w:ind w:firstLine="640" w:firstLineChars="200"/>
        <w:contextualSpacing/>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应届毕业生，自通过资格审核后的第2年开始，在确认其在职在岗情况后，按照资助资金总额33%、33%、34%的比例分3年获得资助。往届毕业生，自通过资格审核后的第2年开始，在确认其在职在岗情况后，根据已毕业年限及在岗年限对应资助资金总额的比例获得资助。</w:t>
      </w:r>
    </w:p>
    <w:p w14:paraId="578F0106">
      <w:pPr>
        <w:widowControl/>
        <w:spacing w:before="93" w:beforeLines="30" w:line="276" w:lineRule="auto"/>
        <w:ind w:firstLine="640" w:firstLineChars="200"/>
        <w:contextualSpacing/>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四、申请说明</w:t>
      </w:r>
    </w:p>
    <w:p w14:paraId="24273A65">
      <w:pPr>
        <w:widowControl/>
        <w:spacing w:before="93" w:beforeLines="30" w:line="276" w:lineRule="auto"/>
        <w:ind w:firstLine="640" w:firstLineChars="200"/>
        <w:contextualSpacing/>
        <w:rPr>
          <w:rFonts w:hint="eastAsia" w:ascii="黑体" w:hAnsi="黑体" w:eastAsia="黑体" w:cs="黑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北京市边远山区的区域范围、基层单位等要求，</w:t>
      </w:r>
      <w:r>
        <w:rPr>
          <w:rFonts w:hint="eastAsia" w:ascii="仿宋_GB2312" w:hAnsi="宋体" w:eastAsia="仿宋_GB2312" w:cs="宋体"/>
          <w:color w:val="000000" w:themeColor="text1"/>
          <w:kern w:val="0"/>
          <w:sz w:val="32"/>
          <w:szCs w:val="32"/>
          <w14:textFill>
            <w14:solidFill>
              <w14:schemeClr w14:val="tx1"/>
            </w14:solidFill>
          </w14:textFill>
        </w:rPr>
        <w:t>详见《边远山区基层就业学费补偿国家助学贷款代偿实施细则》（附件1）。</w:t>
      </w:r>
    </w:p>
    <w:p w14:paraId="0FF7E7CC">
      <w:pPr>
        <w:widowControl/>
        <w:spacing w:before="93" w:beforeLines="30" w:line="276" w:lineRule="auto"/>
        <w:ind w:firstLine="640" w:firstLineChars="200"/>
        <w:contextualSpacing/>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五、申报方式</w:t>
      </w:r>
    </w:p>
    <w:p w14:paraId="34842BF1">
      <w:pPr>
        <w:pStyle w:val="4"/>
        <w:shd w:val="clear" w:color="auto" w:fill="FFFFFF"/>
        <w:spacing w:before="93" w:beforeLines="30" w:beforeAutospacing="0" w:after="0" w:afterAutospacing="0" w:line="276" w:lineRule="auto"/>
        <w:ind w:firstLine="645"/>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（一）申报</w:t>
      </w:r>
      <w:r>
        <w:rPr>
          <w:rFonts w:hint="eastAsia" w:ascii="仿宋_GB2312" w:eastAsia="仿宋_GB2312"/>
          <w:b/>
          <w:bCs/>
          <w:color w:val="000000" w:themeColor="text1"/>
          <w:sz w:val="32"/>
          <w:szCs w:val="32"/>
          <w:lang w:val="en-US" w:eastAsia="zh-CN"/>
          <w14:textFill>
            <w14:solidFill>
              <w14:schemeClr w14:val="tx1"/>
            </w14:solidFill>
          </w14:textFill>
        </w:rPr>
        <w:t>截止</w:t>
      </w:r>
      <w:r>
        <w:rPr>
          <w:rFonts w:hint="eastAsia" w:ascii="仿宋_GB2312" w:eastAsia="仿宋_GB2312"/>
          <w:b/>
          <w:bCs/>
          <w:color w:val="000000" w:themeColor="text1"/>
          <w:sz w:val="32"/>
          <w:szCs w:val="32"/>
          <w14:textFill>
            <w14:solidFill>
              <w14:schemeClr w14:val="tx1"/>
            </w14:solidFill>
          </w14:textFill>
        </w:rPr>
        <w:t>日期</w:t>
      </w:r>
    </w:p>
    <w:p w14:paraId="4D96842F">
      <w:pPr>
        <w:pStyle w:val="4"/>
        <w:shd w:val="clear" w:color="auto" w:fill="FFFFFF"/>
        <w:spacing w:before="93" w:beforeLines="30" w:beforeAutospacing="0" w:after="0" w:afterAutospacing="0" w:line="276" w:lineRule="auto"/>
        <w:ind w:firstLine="645"/>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sz w:val="32"/>
          <w:szCs w:val="32"/>
        </w:rPr>
        <w:t>请各培养单位于</w:t>
      </w:r>
      <w:r>
        <w:rPr>
          <w:rFonts w:hint="eastAsia" w:ascii="仿宋_GB2312" w:eastAsia="仿宋_GB2312"/>
          <w:b/>
          <w:bCs/>
          <w:sz w:val="32"/>
          <w:szCs w:val="32"/>
        </w:rPr>
        <w:t>202</w:t>
      </w:r>
      <w:r>
        <w:rPr>
          <w:rFonts w:hint="eastAsia" w:ascii="仿宋_GB2312" w:eastAsia="仿宋_GB2312"/>
          <w:b/>
          <w:bCs/>
          <w:sz w:val="32"/>
          <w:szCs w:val="32"/>
          <w:lang w:val="en-US" w:eastAsia="zh-CN"/>
        </w:rPr>
        <w:t>6</w:t>
      </w:r>
      <w:r>
        <w:rPr>
          <w:rFonts w:hint="eastAsia" w:ascii="仿宋_GB2312" w:eastAsia="仿宋_GB2312"/>
          <w:b/>
          <w:bCs/>
          <w:sz w:val="32"/>
          <w:szCs w:val="32"/>
        </w:rPr>
        <w:t>年9月1</w:t>
      </w:r>
      <w:r>
        <w:rPr>
          <w:rFonts w:hint="eastAsia" w:ascii="仿宋_GB2312" w:eastAsia="仿宋_GB2312"/>
          <w:b/>
          <w:bCs/>
          <w:sz w:val="32"/>
          <w:szCs w:val="32"/>
          <w:lang w:val="en-US" w:eastAsia="zh-CN"/>
        </w:rPr>
        <w:t>1</w:t>
      </w:r>
      <w:r>
        <w:rPr>
          <w:rFonts w:hint="eastAsia" w:ascii="仿宋_GB2312" w:eastAsia="仿宋_GB2312"/>
          <w:b/>
          <w:bCs/>
          <w:sz w:val="32"/>
          <w:szCs w:val="32"/>
        </w:rPr>
        <w:t>日</w:t>
      </w:r>
      <w:r>
        <w:rPr>
          <w:rFonts w:hint="eastAsia" w:ascii="仿宋_GB2312" w:eastAsia="仿宋_GB2312"/>
          <w:color w:val="000000" w:themeColor="text1"/>
          <w:sz w:val="32"/>
          <w:szCs w:val="32"/>
          <w14:textFill>
            <w14:solidFill>
              <w14:schemeClr w14:val="tx1"/>
            </w14:solidFill>
          </w14:textFill>
        </w:rPr>
        <w:t>前将全部申报材料提交至国科大学生处。</w:t>
      </w:r>
    </w:p>
    <w:p w14:paraId="2259CB6E">
      <w:pPr>
        <w:pStyle w:val="4"/>
        <w:shd w:val="clear" w:color="auto" w:fill="FFFFFF"/>
        <w:spacing w:before="93" w:beforeLines="30" w:beforeAutospacing="0" w:after="0" w:afterAutospacing="0" w:line="276" w:lineRule="auto"/>
        <w:ind w:firstLine="645"/>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（二）提交材料</w:t>
      </w:r>
    </w:p>
    <w:p w14:paraId="69DDF1F5">
      <w:pPr>
        <w:widowControl/>
        <w:numPr>
          <w:ilvl w:val="0"/>
          <w:numId w:val="1"/>
        </w:numPr>
        <w:spacing w:before="93" w:beforeLines="30" w:line="276" w:lineRule="auto"/>
        <w:ind w:firstLine="640" w:firstLineChars="200"/>
        <w:contextualSpacing/>
        <w:rPr>
          <w:rFonts w:ascii="仿宋_GB2312" w:eastAsia="仿宋_GB2312"/>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《边远山区基层就业学费补偿国家助学贷款代偿申请表》</w:t>
      </w:r>
      <w:r>
        <w:rPr>
          <w:rFonts w:hint="eastAsia" w:ascii="仿宋_GB2312" w:eastAsia="仿宋_GB2312"/>
          <w:color w:val="000000" w:themeColor="text1"/>
          <w:sz w:val="32"/>
          <w:szCs w:val="32"/>
          <w14:textFill>
            <w14:solidFill>
              <w14:schemeClr w14:val="tx1"/>
            </w14:solidFill>
          </w14:textFill>
        </w:rPr>
        <w:t>（附件2，以下简称《申请</w:t>
      </w:r>
      <w:r>
        <w:rPr>
          <w:rFonts w:hint="eastAsia" w:ascii="仿宋_GB2312" w:eastAsia="仿宋_GB2312"/>
          <w:sz w:val="32"/>
          <w:szCs w:val="32"/>
        </w:rPr>
        <w:t>表》），纸质版</w:t>
      </w:r>
      <w:r>
        <w:rPr>
          <w:rFonts w:hint="eastAsia" w:ascii="仿宋_GB2312" w:eastAsia="仿宋_GB2312"/>
          <w:sz w:val="32"/>
          <w:szCs w:val="32"/>
          <w:lang w:val="en-US" w:eastAsia="zh-CN"/>
        </w:rPr>
        <w:t>1份</w:t>
      </w:r>
      <w:r>
        <w:rPr>
          <w:rFonts w:hint="eastAsia" w:ascii="仿宋_GB2312" w:eastAsia="仿宋_GB2312"/>
          <w:sz w:val="32"/>
          <w:szCs w:val="32"/>
        </w:rPr>
        <w:t>；</w:t>
      </w:r>
    </w:p>
    <w:p w14:paraId="02982A49">
      <w:pPr>
        <w:widowControl/>
        <w:numPr>
          <w:ilvl w:val="0"/>
          <w:numId w:val="1"/>
        </w:numPr>
        <w:spacing w:before="93" w:beforeLines="30" w:line="276" w:lineRule="auto"/>
        <w:ind w:firstLine="640" w:firstLineChars="200"/>
        <w:contextualSpacing/>
        <w:rPr>
          <w:rFonts w:ascii="仿宋_GB2312" w:eastAsia="仿宋_GB2312"/>
          <w:sz w:val="32"/>
          <w:szCs w:val="32"/>
        </w:rPr>
      </w:pPr>
      <w:r>
        <w:rPr>
          <w:rFonts w:hint="eastAsia" w:ascii="仿宋_GB2312" w:hAnsi="宋体" w:eastAsia="仿宋_GB2312" w:cs="宋体"/>
          <w:kern w:val="0"/>
          <w:sz w:val="32"/>
          <w:szCs w:val="32"/>
        </w:rPr>
        <w:t>《</w:t>
      </w:r>
      <w:r>
        <w:rPr>
          <w:rFonts w:hint="eastAsia" w:ascii="仿宋_GB2312" w:eastAsia="仿宋_GB2312"/>
          <w:sz w:val="32"/>
          <w:szCs w:val="32"/>
        </w:rPr>
        <w:t>就业协议</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或《劳动合同》</w:t>
      </w:r>
      <w:r>
        <w:rPr>
          <w:rFonts w:hint="eastAsia" w:ascii="仿宋_GB2312" w:eastAsia="仿宋_GB2312"/>
          <w:sz w:val="32"/>
          <w:szCs w:val="32"/>
        </w:rPr>
        <w:t>，</w:t>
      </w:r>
      <w:r>
        <w:rPr>
          <w:rFonts w:hint="eastAsia" w:ascii="仿宋_GB2312" w:eastAsia="仿宋_GB2312"/>
          <w:sz w:val="32"/>
          <w:szCs w:val="32"/>
          <w:lang w:val="en-US" w:eastAsia="zh-CN"/>
        </w:rPr>
        <w:t>纸质</w:t>
      </w:r>
      <w:r>
        <w:rPr>
          <w:rFonts w:hint="eastAsia" w:ascii="仿宋_GB2312" w:eastAsia="仿宋_GB2312"/>
          <w:sz w:val="32"/>
          <w:szCs w:val="32"/>
        </w:rPr>
        <w:t>复印件</w:t>
      </w:r>
      <w:r>
        <w:rPr>
          <w:rFonts w:hint="eastAsia" w:ascii="仿宋_GB2312" w:eastAsia="仿宋_GB2312"/>
          <w:sz w:val="32"/>
          <w:szCs w:val="32"/>
          <w:lang w:eastAsia="zh-CN"/>
        </w:rPr>
        <w:t>、</w:t>
      </w:r>
      <w:r>
        <w:rPr>
          <w:rFonts w:hint="eastAsia" w:ascii="仿宋_GB2312" w:eastAsia="仿宋_GB2312"/>
          <w:sz w:val="32"/>
          <w:szCs w:val="32"/>
          <w:lang w:val="en-US" w:eastAsia="zh-CN"/>
        </w:rPr>
        <w:t>电子扫描件各1份</w:t>
      </w:r>
      <w:r>
        <w:rPr>
          <w:rFonts w:hint="eastAsia" w:ascii="仿宋_GB2312" w:eastAsia="仿宋_GB2312"/>
          <w:sz w:val="32"/>
          <w:szCs w:val="32"/>
        </w:rPr>
        <w:t>；</w:t>
      </w:r>
    </w:p>
    <w:p w14:paraId="229AE3AD">
      <w:pPr>
        <w:widowControl/>
        <w:numPr>
          <w:ilvl w:val="0"/>
          <w:numId w:val="1"/>
        </w:numPr>
        <w:spacing w:before="93" w:beforeLines="30" w:line="276" w:lineRule="auto"/>
        <w:ind w:firstLine="640" w:firstLineChars="200"/>
        <w:contextualSpacing/>
        <w:rPr>
          <w:rFonts w:ascii="仿宋_GB2312" w:eastAsia="仿宋_GB2312"/>
          <w:sz w:val="32"/>
          <w:szCs w:val="32"/>
        </w:rPr>
      </w:pPr>
      <w:r>
        <w:rPr>
          <w:rFonts w:hint="eastAsia" w:ascii="仿宋_GB2312" w:hAnsi="宋体" w:eastAsia="仿宋_GB2312" w:cs="宋体"/>
          <w:kern w:val="0"/>
          <w:sz w:val="32"/>
          <w:szCs w:val="32"/>
        </w:rPr>
        <w:t>《补报</w:t>
      </w:r>
      <w:r>
        <w:rPr>
          <w:rFonts w:hint="eastAsia" w:ascii="仿宋_GB2312" w:eastAsia="仿宋_GB2312"/>
          <w:sz w:val="32"/>
          <w:szCs w:val="32"/>
        </w:rPr>
        <w:t>说明</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eastAsia="仿宋_GB2312"/>
          <w:sz w:val="32"/>
          <w:szCs w:val="32"/>
        </w:rPr>
        <w:t>往届毕业生提交</w:t>
      </w:r>
      <w:r>
        <w:rPr>
          <w:rFonts w:hint="eastAsia" w:ascii="仿宋_GB2312" w:eastAsia="仿宋_GB2312"/>
          <w:sz w:val="32"/>
          <w:szCs w:val="32"/>
          <w:lang w:eastAsia="zh-CN"/>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本人签字，</w:t>
      </w:r>
      <w:r>
        <w:rPr>
          <w:rFonts w:hint="eastAsia" w:ascii="仿宋_GB2312" w:hAnsi="宋体" w:eastAsia="仿宋_GB2312" w:cs="宋体"/>
          <w:kern w:val="0"/>
          <w:sz w:val="32"/>
          <w:szCs w:val="32"/>
        </w:rPr>
        <w:t>纸质</w:t>
      </w:r>
      <w:r>
        <w:rPr>
          <w:rFonts w:hint="eastAsia" w:ascii="仿宋_GB2312" w:eastAsia="仿宋_GB2312"/>
          <w:sz w:val="32"/>
          <w:szCs w:val="32"/>
        </w:rPr>
        <w:t>版</w:t>
      </w:r>
      <w:r>
        <w:rPr>
          <w:rFonts w:hint="eastAsia" w:ascii="仿宋_GB2312" w:eastAsia="仿宋_GB2312"/>
          <w:sz w:val="32"/>
          <w:szCs w:val="32"/>
          <w:lang w:eastAsia="zh-CN"/>
        </w:rPr>
        <w:t>、</w:t>
      </w:r>
      <w:r>
        <w:rPr>
          <w:rFonts w:hint="eastAsia" w:ascii="仿宋_GB2312" w:eastAsia="仿宋_GB2312"/>
          <w:sz w:val="32"/>
          <w:szCs w:val="32"/>
          <w:lang w:val="en-US" w:eastAsia="zh-CN"/>
        </w:rPr>
        <w:t>电子扫描件</w:t>
      </w:r>
      <w:r>
        <w:rPr>
          <w:rFonts w:hint="eastAsia" w:ascii="仿宋_GB2312" w:hAnsi="宋体" w:eastAsia="仿宋_GB2312" w:cs="宋体"/>
          <w:kern w:val="0"/>
          <w:sz w:val="32"/>
          <w:szCs w:val="32"/>
        </w:rPr>
        <w:t>1份</w:t>
      </w:r>
      <w:r>
        <w:rPr>
          <w:rFonts w:hint="eastAsia" w:ascii="仿宋_GB2312" w:eastAsia="仿宋_GB2312"/>
          <w:sz w:val="32"/>
          <w:szCs w:val="32"/>
        </w:rPr>
        <w:t>。</w:t>
      </w:r>
      <w:r>
        <w:rPr>
          <w:rFonts w:hint="eastAsia" w:ascii="仿宋_GB2312" w:hAnsi="宋体" w:eastAsia="仿宋_GB2312" w:cs="宋体"/>
          <w:kern w:val="0"/>
          <w:sz w:val="32"/>
          <w:szCs w:val="32"/>
        </w:rPr>
        <w:t>《补报</w:t>
      </w:r>
      <w:r>
        <w:rPr>
          <w:rFonts w:hint="eastAsia" w:ascii="仿宋_GB2312" w:eastAsia="仿宋_GB2312"/>
          <w:sz w:val="32"/>
          <w:szCs w:val="32"/>
        </w:rPr>
        <w:t>说明</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需</w:t>
      </w:r>
      <w:r>
        <w:rPr>
          <w:rFonts w:hint="eastAsia" w:ascii="仿宋_GB2312" w:eastAsia="仿宋_GB2312"/>
          <w:sz w:val="32"/>
          <w:szCs w:val="32"/>
          <w:lang w:val="en-US" w:eastAsia="zh-CN"/>
        </w:rPr>
        <w:t>中说</w:t>
      </w:r>
      <w:r>
        <w:rPr>
          <w:rFonts w:hint="eastAsia" w:ascii="仿宋_GB2312" w:eastAsia="仿宋_GB2312"/>
          <w:sz w:val="32"/>
          <w:szCs w:val="32"/>
        </w:rPr>
        <w:t>明毕业时间、基层单位入职时间、基层单位工作时长、实际工作地点、毕业当年未按时申报原因、有无申报其他学费补偿等情况</w:t>
      </w:r>
      <w:r>
        <w:rPr>
          <w:rFonts w:hint="eastAsia" w:ascii="仿宋_GB2312" w:hAnsi="宋体" w:eastAsia="仿宋_GB2312" w:cs="宋体"/>
          <w:kern w:val="0"/>
          <w:sz w:val="32"/>
          <w:szCs w:val="32"/>
        </w:rPr>
        <w:t>。</w:t>
      </w:r>
    </w:p>
    <w:p w14:paraId="2B1D1D52">
      <w:pPr>
        <w:widowControl/>
        <w:spacing w:before="93" w:beforeLines="30" w:line="276" w:lineRule="auto"/>
        <w:ind w:firstLine="640" w:firstLineChars="200"/>
        <w:contextualSpacing/>
        <w:rPr>
          <w:rFonts w:ascii="仿宋_GB2312" w:eastAsia="仿宋_GB2312"/>
          <w:sz w:val="32"/>
          <w:szCs w:val="32"/>
        </w:rPr>
      </w:pPr>
      <w:r>
        <w:rPr>
          <w:rFonts w:hint="eastAsia" w:ascii="仿宋_GB2312" w:eastAsia="仿宋_GB2312"/>
          <w:sz w:val="32"/>
          <w:szCs w:val="32"/>
        </w:rPr>
        <w:t>4.</w:t>
      </w:r>
      <w:r>
        <w:rPr>
          <w:rFonts w:hint="eastAsia" w:ascii="仿宋_GB2312" w:hAnsi="宋体" w:eastAsia="仿宋_GB2312" w:cs="宋体"/>
          <w:kern w:val="0"/>
          <w:sz w:val="32"/>
          <w:szCs w:val="32"/>
        </w:rPr>
        <w:t>《</w:t>
      </w:r>
      <w:r>
        <w:rPr>
          <w:rFonts w:hint="eastAsia" w:ascii="仿宋_GB2312" w:eastAsia="仿宋_GB2312"/>
          <w:sz w:val="32"/>
          <w:szCs w:val="32"/>
        </w:rPr>
        <w:t>边远山区基层就业学费补偿国家助学贷款代偿申请汇总表</w:t>
      </w:r>
      <w:r>
        <w:rPr>
          <w:rFonts w:hint="eastAsia" w:ascii="仿宋_GB2312" w:hAnsi="宋体" w:eastAsia="仿宋_GB2312" w:cs="宋体"/>
          <w:kern w:val="0"/>
          <w:sz w:val="32"/>
          <w:szCs w:val="32"/>
        </w:rPr>
        <w:t>》</w:t>
      </w:r>
      <w:r>
        <w:rPr>
          <w:rFonts w:hint="eastAsia" w:ascii="仿宋_GB2312" w:eastAsia="仿宋_GB2312"/>
          <w:sz w:val="32"/>
          <w:szCs w:val="32"/>
        </w:rPr>
        <w:t>（附件3，以下简称《汇总表》），电子版1份。</w:t>
      </w:r>
    </w:p>
    <w:p w14:paraId="16FAA97C">
      <w:pPr>
        <w:widowControl/>
        <w:spacing w:before="93" w:beforeLines="30" w:line="276" w:lineRule="auto"/>
        <w:ind w:firstLine="640" w:firstLineChars="200"/>
        <w:contextualSpacing/>
        <w:rPr>
          <w:rFonts w:ascii="仿宋_GB2312" w:eastAsia="仿宋_GB2312"/>
          <w:sz w:val="32"/>
          <w:szCs w:val="32"/>
        </w:rPr>
      </w:pPr>
      <w:r>
        <w:rPr>
          <w:rFonts w:hint="eastAsia" w:ascii="仿宋_GB2312" w:eastAsia="仿宋_GB2312"/>
          <w:sz w:val="32"/>
          <w:szCs w:val="32"/>
        </w:rPr>
        <w:t>申报学生将上述材料</w:t>
      </w:r>
      <w:r>
        <w:rPr>
          <w:rFonts w:hint="eastAsia" w:ascii="仿宋_GB2312" w:eastAsia="仿宋_GB2312"/>
          <w:sz w:val="32"/>
          <w:szCs w:val="32"/>
          <w:lang w:val="en-US" w:eastAsia="zh-CN"/>
        </w:rPr>
        <w:t>的纸质版、电子版分别</w:t>
      </w:r>
      <w:r>
        <w:rPr>
          <w:rFonts w:hint="eastAsia" w:ascii="仿宋_GB2312" w:eastAsia="仿宋_GB2312"/>
          <w:sz w:val="32"/>
          <w:szCs w:val="32"/>
        </w:rPr>
        <w:t>提交至培养单位</w:t>
      </w:r>
      <w:r>
        <w:rPr>
          <w:rFonts w:hint="eastAsia" w:ascii="仿宋_GB2312" w:eastAsia="仿宋_GB2312"/>
          <w:sz w:val="32"/>
          <w:szCs w:val="32"/>
          <w:lang w:eastAsia="zh-CN"/>
        </w:rPr>
        <w:t>。</w:t>
      </w:r>
      <w:r>
        <w:rPr>
          <w:rFonts w:hint="eastAsia" w:ascii="仿宋_GB2312" w:eastAsia="仿宋_GB2312"/>
          <w:sz w:val="32"/>
          <w:szCs w:val="32"/>
        </w:rPr>
        <w:t>培养单位汇总</w:t>
      </w:r>
      <w:r>
        <w:rPr>
          <w:rFonts w:hint="eastAsia" w:ascii="仿宋_GB2312" w:eastAsia="仿宋_GB2312"/>
          <w:sz w:val="32"/>
          <w:szCs w:val="32"/>
          <w:lang w:eastAsia="zh-CN"/>
        </w:rPr>
        <w:t>、</w:t>
      </w:r>
      <w:r>
        <w:rPr>
          <w:rFonts w:hint="eastAsia" w:ascii="仿宋_GB2312" w:eastAsia="仿宋_GB2312"/>
          <w:sz w:val="32"/>
          <w:szCs w:val="32"/>
          <w:lang w:val="en-US" w:eastAsia="zh-CN"/>
        </w:rPr>
        <w:t>审核</w:t>
      </w:r>
      <w:r>
        <w:rPr>
          <w:rFonts w:hint="eastAsia" w:ascii="仿宋_GB2312" w:eastAsia="仿宋_GB2312"/>
          <w:sz w:val="32"/>
          <w:szCs w:val="32"/>
        </w:rPr>
        <w:t>，</w:t>
      </w:r>
      <w:r>
        <w:rPr>
          <w:rFonts w:hint="eastAsia" w:ascii="仿宋_GB2312" w:eastAsia="仿宋_GB2312"/>
          <w:sz w:val="32"/>
          <w:szCs w:val="32"/>
          <w:lang w:val="en-US" w:eastAsia="zh-CN"/>
        </w:rPr>
        <w:t>将审核通过学生的</w:t>
      </w:r>
      <w:r>
        <w:rPr>
          <w:rFonts w:hint="eastAsia" w:ascii="仿宋_GB2312" w:eastAsia="仿宋_GB2312"/>
          <w:sz w:val="32"/>
          <w:szCs w:val="32"/>
        </w:rPr>
        <w:t>《申请表》</w:t>
      </w:r>
      <w:r>
        <w:rPr>
          <w:rFonts w:hint="eastAsia" w:ascii="仿宋_GB2312" w:eastAsia="仿宋_GB2312"/>
          <w:sz w:val="32"/>
          <w:szCs w:val="32"/>
          <w:lang w:val="en-US" w:eastAsia="zh-CN"/>
        </w:rPr>
        <w:t>签署意见</w:t>
      </w:r>
      <w:r>
        <w:rPr>
          <w:rFonts w:hint="eastAsia" w:ascii="仿宋_GB2312" w:eastAsia="仿宋_GB2312"/>
          <w:sz w:val="32"/>
          <w:szCs w:val="32"/>
        </w:rPr>
        <w:t>、盖章，然后将</w:t>
      </w:r>
      <w:r>
        <w:rPr>
          <w:rFonts w:hint="eastAsia" w:ascii="仿宋_GB2312" w:eastAsia="仿宋_GB2312"/>
          <w:sz w:val="32"/>
          <w:szCs w:val="32"/>
          <w:lang w:val="en-US" w:eastAsia="zh-CN"/>
        </w:rPr>
        <w:t>其所有申报材料的纸质版及电子版提交</w:t>
      </w:r>
      <w:r>
        <w:rPr>
          <w:rFonts w:hint="eastAsia" w:ascii="仿宋_GB2312" w:eastAsia="仿宋_GB2312"/>
          <w:sz w:val="32"/>
          <w:szCs w:val="32"/>
        </w:rPr>
        <w:t>至国科大学生处。</w:t>
      </w:r>
    </w:p>
    <w:p w14:paraId="2944B398">
      <w:pPr>
        <w:widowControl/>
        <w:spacing w:before="93" w:beforeLines="30" w:line="276" w:lineRule="auto"/>
        <w:ind w:firstLine="640" w:firstLineChars="200"/>
        <w:contextualSpacing/>
        <w:rPr>
          <w:rFonts w:hint="eastAsia" w:ascii="仿宋_GB2312" w:eastAsia="仿宋_GB2312"/>
          <w:sz w:val="32"/>
          <w:szCs w:val="32"/>
          <w:u w:val="none"/>
        </w:rPr>
      </w:pPr>
      <w:r>
        <w:rPr>
          <w:rFonts w:hint="eastAsia" w:ascii="仿宋_GB2312" w:eastAsia="仿宋_GB2312"/>
          <w:sz w:val="32"/>
          <w:szCs w:val="32"/>
          <w:u w:val="none"/>
          <w:lang w:val="en-US" w:eastAsia="zh-CN"/>
        </w:rPr>
        <w:t>纸质版</w:t>
      </w:r>
      <w:r>
        <w:rPr>
          <w:rFonts w:hint="eastAsia" w:ascii="仿宋_GB2312" w:eastAsia="仿宋_GB2312"/>
          <w:sz w:val="32"/>
          <w:szCs w:val="32"/>
          <w:u w:val="none"/>
        </w:rPr>
        <w:t>邮寄</w:t>
      </w:r>
      <w:r>
        <w:rPr>
          <w:rFonts w:hint="eastAsia" w:ascii="仿宋_GB2312" w:eastAsia="仿宋_GB2312"/>
          <w:sz w:val="32"/>
          <w:szCs w:val="32"/>
          <w:u w:val="none"/>
          <w:lang w:val="en-US" w:eastAsia="zh-CN"/>
        </w:rPr>
        <w:t>至</w:t>
      </w:r>
      <w:r>
        <w:rPr>
          <w:rFonts w:hint="eastAsia" w:ascii="仿宋_GB2312" w:eastAsia="仿宋_GB2312"/>
          <w:sz w:val="32"/>
          <w:szCs w:val="32"/>
          <w:u w:val="none"/>
        </w:rPr>
        <w:t>：北京市玉泉路19号甲中国科学院大学办公楼101，张</w:t>
      </w:r>
      <w:r>
        <w:rPr>
          <w:rFonts w:hint="eastAsia" w:ascii="仿宋_GB2312" w:eastAsia="仿宋_GB2312"/>
          <w:sz w:val="32"/>
          <w:szCs w:val="32"/>
          <w:u w:val="none"/>
          <w:lang w:val="en-US" w:eastAsia="zh-CN"/>
        </w:rPr>
        <w:t>蕾</w:t>
      </w:r>
      <w:r>
        <w:rPr>
          <w:rFonts w:hint="eastAsia" w:ascii="仿宋_GB2312" w:eastAsia="仿宋_GB2312"/>
          <w:sz w:val="32"/>
          <w:szCs w:val="32"/>
          <w:u w:val="none"/>
        </w:rPr>
        <w:t>，010-88256154。</w:t>
      </w:r>
    </w:p>
    <w:p w14:paraId="09ACD8D9">
      <w:pPr>
        <w:widowControl/>
        <w:spacing w:before="93" w:beforeLines="30" w:line="276" w:lineRule="auto"/>
        <w:ind w:firstLine="640" w:firstLineChars="200"/>
        <w:contextualSpacing/>
        <w:rPr>
          <w:rFonts w:hint="default" w:ascii="仿宋_GB2312" w:eastAsia="仿宋_GB2312"/>
          <w:sz w:val="32"/>
          <w:szCs w:val="32"/>
          <w:u w:val="none"/>
          <w:lang w:val="en-US" w:eastAsia="zh-CN"/>
        </w:rPr>
      </w:pPr>
      <w:r>
        <w:rPr>
          <w:rFonts w:hint="eastAsia" w:ascii="仿宋_GB2312" w:eastAsia="仿宋_GB2312"/>
          <w:sz w:val="32"/>
          <w:szCs w:val="32"/>
          <w:u w:val="none"/>
          <w:lang w:val="en-US" w:eastAsia="zh-CN"/>
        </w:rPr>
        <w:t>电子版发送至</w:t>
      </w:r>
      <w:r>
        <w:rPr>
          <w:u w:val="none"/>
        </w:rPr>
        <w:fldChar w:fldCharType="begin"/>
      </w:r>
      <w:r>
        <w:rPr>
          <w:u w:val="none"/>
        </w:rPr>
        <w:instrText xml:space="preserve"> HYPERLINK "mailto:发送至xsjz@ucas.ac.cn" </w:instrText>
      </w:r>
      <w:r>
        <w:rPr>
          <w:u w:val="none"/>
        </w:rPr>
        <w:fldChar w:fldCharType="separate"/>
      </w:r>
      <w:r>
        <w:rPr>
          <w:rStyle w:val="8"/>
          <w:rFonts w:hint="eastAsia" w:ascii="仿宋_GB2312" w:eastAsia="仿宋_GB2312"/>
          <w:sz w:val="32"/>
          <w:szCs w:val="32"/>
          <w:u w:val="none"/>
          <w:lang w:eastAsia="zh-CN"/>
        </w:rPr>
        <w:t>：</w:t>
      </w:r>
      <w:r>
        <w:rPr>
          <w:rStyle w:val="8"/>
          <w:rFonts w:hint="eastAsia" w:ascii="仿宋_GB2312" w:eastAsia="仿宋_GB2312"/>
          <w:sz w:val="32"/>
          <w:szCs w:val="32"/>
          <w:u w:val="none"/>
        </w:rPr>
        <w:t>xsjz@ucas.ac.cn</w:t>
      </w:r>
      <w:r>
        <w:rPr>
          <w:rStyle w:val="8"/>
          <w:rFonts w:hint="eastAsia" w:ascii="仿宋_GB2312" w:eastAsia="仿宋_GB2312"/>
          <w:sz w:val="32"/>
          <w:szCs w:val="32"/>
          <w:u w:val="none"/>
        </w:rPr>
        <w:fldChar w:fldCharType="end"/>
      </w:r>
    </w:p>
    <w:p w14:paraId="4BAA94E0">
      <w:pPr>
        <w:spacing w:before="93" w:beforeLines="30" w:line="276" w:lineRule="auto"/>
        <w:ind w:firstLine="64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六、工作要求</w:t>
      </w:r>
    </w:p>
    <w:p w14:paraId="6A1E3A3A">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1.各培养单位要重视并有效宣传北京市边远山区基层就业学费补偿政策，确保每一位符合条件的应届毕业生知晓政策，按时完成申报；</w:t>
      </w:r>
    </w:p>
    <w:p w14:paraId="24ACAFA5">
      <w:pPr>
        <w:spacing w:before="93" w:beforeLines="30" w:line="276" w:lineRule="auto"/>
        <w:ind w:firstLine="645"/>
        <w:jc w:val="left"/>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2.申请毕业生填报要认真负责，请各单位予以审核，确保申请材料真实、规范；</w:t>
      </w:r>
    </w:p>
    <w:p w14:paraId="0FDB07FD">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w:t>
      </w:r>
      <w:r>
        <w:rPr>
          <w:rFonts w:hint="eastAsia" w:ascii="仿宋" w:hAnsi="仿宋" w:eastAsia="仿宋" w:cs="宋体"/>
          <w:color w:val="000000" w:themeColor="text1"/>
          <w:kern w:val="0"/>
          <w:sz w:val="32"/>
          <w:szCs w:val="32"/>
          <w14:textFill>
            <w14:solidFill>
              <w14:schemeClr w14:val="tx1"/>
            </w14:solidFill>
          </w14:textFill>
        </w:rPr>
        <w:t xml:space="preserve"> </w:t>
      </w:r>
      <w:r>
        <w:rPr>
          <w:rFonts w:hint="eastAsia" w:ascii="仿宋_GB2312" w:hAnsi="宋体" w:eastAsia="仿宋_GB2312" w:cs="宋体"/>
          <w:color w:val="000000" w:themeColor="text1"/>
          <w:kern w:val="0"/>
          <w:sz w:val="32"/>
          <w:szCs w:val="32"/>
          <w14:textFill>
            <w14:solidFill>
              <w14:schemeClr w14:val="tx1"/>
            </w14:solidFill>
          </w14:textFill>
        </w:rPr>
        <w:t>对提供虚假证明材料的毕业生，一经查实，将取消其补偿代偿资格。</w:t>
      </w:r>
    </w:p>
    <w:p w14:paraId="60CE2D7B">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p>
    <w:p w14:paraId="60B3A6D7">
      <w:pPr>
        <w:widowControl/>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附件：</w:t>
      </w:r>
    </w:p>
    <w:p w14:paraId="67147A2B">
      <w:pPr>
        <w:widowControl/>
        <w:numPr>
          <w:ilvl w:val="0"/>
          <w:numId w:val="2"/>
        </w:num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边远山区基层就业学费补偿国家助学贷款代偿实施细则；</w:t>
      </w:r>
    </w:p>
    <w:p w14:paraId="179FAB53">
      <w:pPr>
        <w:widowControl/>
        <w:numPr>
          <w:ilvl w:val="0"/>
          <w:numId w:val="2"/>
        </w:num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边远山区基层就业学费补偿国家助学贷款代偿申请表；</w:t>
      </w:r>
    </w:p>
    <w:p w14:paraId="637C519D">
      <w:pPr>
        <w:widowControl/>
        <w:numPr>
          <w:ilvl w:val="0"/>
          <w:numId w:val="2"/>
        </w:numPr>
        <w:spacing w:before="93" w:beforeLines="30" w:line="276" w:lineRule="auto"/>
        <w:ind w:firstLine="640" w:firstLineChars="20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边远山区基层就业学费补偿国家助学贷款代偿申请汇总表。</w:t>
      </w:r>
    </w:p>
    <w:p w14:paraId="3353D24C">
      <w:pPr>
        <w:widowControl/>
        <w:spacing w:before="93" w:beforeLines="30" w:line="276" w:lineRule="auto"/>
        <w:ind w:left="640"/>
        <w:contextualSpacing/>
        <w:rPr>
          <w:rFonts w:hint="eastAsia"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t xml:space="preserve">  </w:t>
      </w:r>
    </w:p>
    <w:p w14:paraId="31B7746B">
      <w:pPr>
        <w:widowControl/>
        <w:spacing w:line="560" w:lineRule="exact"/>
        <w:ind w:left="640"/>
        <w:contextualSpacing/>
        <w:rPr>
          <w:rFonts w:hint="eastAsia" w:ascii="仿宋_GB2312" w:hAnsi="宋体" w:eastAsia="仿宋_GB2312" w:cs="宋体"/>
          <w:color w:val="000000" w:themeColor="text1"/>
          <w:kern w:val="0"/>
          <w:sz w:val="32"/>
          <w:szCs w:val="32"/>
          <w14:textFill>
            <w14:solidFill>
              <w14:schemeClr w14:val="tx1"/>
            </w14:solidFill>
          </w14:textFill>
        </w:rPr>
      </w:pPr>
    </w:p>
    <w:p w14:paraId="65F9F94C">
      <w:pPr>
        <w:widowControl/>
        <w:spacing w:line="560" w:lineRule="exact"/>
        <w:ind w:left="640"/>
        <w:contextualSpacing/>
        <w:jc w:val="right"/>
        <w:rPr>
          <w:rFonts w:hint="eastAsia"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t xml:space="preserve">                          </w:t>
      </w:r>
      <w:r>
        <w:rPr>
          <w:rFonts w:hint="eastAsia" w:ascii="仿宋_GB2312" w:hAnsi="宋体" w:eastAsia="仿宋_GB2312" w:cs="宋体"/>
          <w:color w:val="000000" w:themeColor="text1"/>
          <w:kern w:val="0"/>
          <w:sz w:val="32"/>
          <w:szCs w:val="32"/>
          <w14:textFill>
            <w14:solidFill>
              <w14:schemeClr w14:val="tx1"/>
            </w14:solidFill>
          </w14:textFill>
        </w:rPr>
        <w:t>中国科学院大学学生处</w:t>
      </w:r>
    </w:p>
    <w:p w14:paraId="41DDBCF0">
      <w:pPr>
        <w:widowControl/>
        <w:spacing w:line="560" w:lineRule="exact"/>
        <w:ind w:left="640"/>
        <w:contextualSpacing/>
        <w:jc w:val="right"/>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02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14:textFill>
            <w14:solidFill>
              <w14:schemeClr w14:val="tx1"/>
            </w14:solidFill>
          </w14:textFill>
        </w:rPr>
        <w:t>年9月</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日</w:t>
      </w:r>
    </w:p>
    <w:bookmarkEnd w:id="1"/>
    <w:sectPr>
      <w:foot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76786D-7C79-4BEE-940E-190ED43B33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auto"/>
    <w:pitch w:val="default"/>
    <w:sig w:usb0="800002BF" w:usb1="184F6CF8" w:usb2="00000012" w:usb3="00000000" w:csb0="00160001" w:csb1="12030000"/>
    <w:embedRegular r:id="rId2" w:fontKey="{A42254CE-CC58-4AFA-B647-D85839D7F3F4}"/>
  </w:font>
  <w:font w:name="仿宋">
    <w:panose1 w:val="02010609060101010101"/>
    <w:charset w:val="86"/>
    <w:family w:val="modern"/>
    <w:pitch w:val="default"/>
    <w:sig w:usb0="800002BF" w:usb1="38CF7CFA" w:usb2="00000016" w:usb3="00000000" w:csb0="00040001" w:csb1="00000000"/>
    <w:embedRegular r:id="rId3" w:fontKey="{360A3541-E7D2-4237-BDCC-87168422A26F}"/>
  </w:font>
  <w:font w:name="仿宋_GB2312">
    <w:panose1 w:val="02010609030101010101"/>
    <w:charset w:val="86"/>
    <w:family w:val="modern"/>
    <w:pitch w:val="default"/>
    <w:sig w:usb0="00000001" w:usb1="080E0000" w:usb2="00000000" w:usb3="00000000" w:csb0="00040000" w:csb1="00000000"/>
    <w:embedRegular r:id="rId4" w:fontKey="{44E633FD-DBE8-4BFA-A853-84B4B4E89A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3994">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1257BB55">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0EF06"/>
    <w:multiLevelType w:val="singleLevel"/>
    <w:tmpl w:val="8430EF06"/>
    <w:lvl w:ilvl="0" w:tentative="0">
      <w:start w:val="1"/>
      <w:numFmt w:val="decimal"/>
      <w:suff w:val="space"/>
      <w:lvlText w:val="%1."/>
      <w:lvlJc w:val="left"/>
    </w:lvl>
  </w:abstractNum>
  <w:abstractNum w:abstractNumId="1">
    <w:nsid w:val="90F661A6"/>
    <w:multiLevelType w:val="singleLevel"/>
    <w:tmpl w:val="90F661A6"/>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99"/>
    <w:rsid w:val="00001EC0"/>
    <w:rsid w:val="0001354E"/>
    <w:rsid w:val="00026288"/>
    <w:rsid w:val="000304D0"/>
    <w:rsid w:val="000413FF"/>
    <w:rsid w:val="00052F3F"/>
    <w:rsid w:val="000628FC"/>
    <w:rsid w:val="00062BA3"/>
    <w:rsid w:val="0007751C"/>
    <w:rsid w:val="00094A00"/>
    <w:rsid w:val="000A66CB"/>
    <w:rsid w:val="000C723E"/>
    <w:rsid w:val="000E0557"/>
    <w:rsid w:val="000E2DE9"/>
    <w:rsid w:val="000F0A1A"/>
    <w:rsid w:val="00104F4B"/>
    <w:rsid w:val="001053F5"/>
    <w:rsid w:val="001131DC"/>
    <w:rsid w:val="0012443A"/>
    <w:rsid w:val="0012590A"/>
    <w:rsid w:val="00135F71"/>
    <w:rsid w:val="00137366"/>
    <w:rsid w:val="001535CA"/>
    <w:rsid w:val="0015485D"/>
    <w:rsid w:val="001719EE"/>
    <w:rsid w:val="00171A82"/>
    <w:rsid w:val="0019587C"/>
    <w:rsid w:val="00196705"/>
    <w:rsid w:val="001B2F66"/>
    <w:rsid w:val="001D0AC2"/>
    <w:rsid w:val="001D29C9"/>
    <w:rsid w:val="001D4042"/>
    <w:rsid w:val="001D5BD8"/>
    <w:rsid w:val="001D5EE3"/>
    <w:rsid w:val="001F1E18"/>
    <w:rsid w:val="001F1ED2"/>
    <w:rsid w:val="001F25B1"/>
    <w:rsid w:val="001F46E6"/>
    <w:rsid w:val="001F6F90"/>
    <w:rsid w:val="002006B9"/>
    <w:rsid w:val="00206AE9"/>
    <w:rsid w:val="00220094"/>
    <w:rsid w:val="0022170B"/>
    <w:rsid w:val="0022584E"/>
    <w:rsid w:val="002336C5"/>
    <w:rsid w:val="00240E92"/>
    <w:rsid w:val="00272AC8"/>
    <w:rsid w:val="0027620F"/>
    <w:rsid w:val="00277132"/>
    <w:rsid w:val="00282CD6"/>
    <w:rsid w:val="00293750"/>
    <w:rsid w:val="00295955"/>
    <w:rsid w:val="002A5D06"/>
    <w:rsid w:val="002A66A2"/>
    <w:rsid w:val="002B242C"/>
    <w:rsid w:val="002B278F"/>
    <w:rsid w:val="002C03B6"/>
    <w:rsid w:val="002E6405"/>
    <w:rsid w:val="002F71E2"/>
    <w:rsid w:val="003063A7"/>
    <w:rsid w:val="003222E3"/>
    <w:rsid w:val="00325C6C"/>
    <w:rsid w:val="00343BD1"/>
    <w:rsid w:val="00350183"/>
    <w:rsid w:val="0035269A"/>
    <w:rsid w:val="00387EAB"/>
    <w:rsid w:val="00393993"/>
    <w:rsid w:val="003A750B"/>
    <w:rsid w:val="003C11ED"/>
    <w:rsid w:val="003C5DDB"/>
    <w:rsid w:val="003E3DF7"/>
    <w:rsid w:val="003E7E3D"/>
    <w:rsid w:val="004034B0"/>
    <w:rsid w:val="004045B4"/>
    <w:rsid w:val="00411A65"/>
    <w:rsid w:val="00417B68"/>
    <w:rsid w:val="00425E2B"/>
    <w:rsid w:val="00427706"/>
    <w:rsid w:val="00443751"/>
    <w:rsid w:val="00447505"/>
    <w:rsid w:val="00452D78"/>
    <w:rsid w:val="00471221"/>
    <w:rsid w:val="00471CD0"/>
    <w:rsid w:val="004814D2"/>
    <w:rsid w:val="00483746"/>
    <w:rsid w:val="004946CA"/>
    <w:rsid w:val="0049789D"/>
    <w:rsid w:val="004A083E"/>
    <w:rsid w:val="004A2E72"/>
    <w:rsid w:val="004B1E37"/>
    <w:rsid w:val="004B655D"/>
    <w:rsid w:val="004C175D"/>
    <w:rsid w:val="004C2A40"/>
    <w:rsid w:val="004C5C41"/>
    <w:rsid w:val="004E0FF2"/>
    <w:rsid w:val="004F113F"/>
    <w:rsid w:val="004F7237"/>
    <w:rsid w:val="00500F96"/>
    <w:rsid w:val="00506420"/>
    <w:rsid w:val="005146AD"/>
    <w:rsid w:val="00515132"/>
    <w:rsid w:val="00535444"/>
    <w:rsid w:val="00537BD1"/>
    <w:rsid w:val="0055718C"/>
    <w:rsid w:val="00557DC6"/>
    <w:rsid w:val="0056489A"/>
    <w:rsid w:val="005671BB"/>
    <w:rsid w:val="00581501"/>
    <w:rsid w:val="00593D02"/>
    <w:rsid w:val="005E5ADF"/>
    <w:rsid w:val="00610A03"/>
    <w:rsid w:val="006222C7"/>
    <w:rsid w:val="00625FFE"/>
    <w:rsid w:val="006465A7"/>
    <w:rsid w:val="00660C9F"/>
    <w:rsid w:val="00665497"/>
    <w:rsid w:val="006720BA"/>
    <w:rsid w:val="00673727"/>
    <w:rsid w:val="00676FCB"/>
    <w:rsid w:val="006A0DD4"/>
    <w:rsid w:val="006A23BE"/>
    <w:rsid w:val="006C0274"/>
    <w:rsid w:val="006C3F73"/>
    <w:rsid w:val="006C52A4"/>
    <w:rsid w:val="006C5F2E"/>
    <w:rsid w:val="006D5714"/>
    <w:rsid w:val="006E026A"/>
    <w:rsid w:val="006F42E3"/>
    <w:rsid w:val="00710E2D"/>
    <w:rsid w:val="00724A75"/>
    <w:rsid w:val="007376EA"/>
    <w:rsid w:val="00737862"/>
    <w:rsid w:val="00742AEC"/>
    <w:rsid w:val="007448D9"/>
    <w:rsid w:val="00754E26"/>
    <w:rsid w:val="00756521"/>
    <w:rsid w:val="00771C72"/>
    <w:rsid w:val="00772741"/>
    <w:rsid w:val="00774239"/>
    <w:rsid w:val="00774DF4"/>
    <w:rsid w:val="00781AE5"/>
    <w:rsid w:val="00781B7B"/>
    <w:rsid w:val="00784CC5"/>
    <w:rsid w:val="007874FC"/>
    <w:rsid w:val="00790615"/>
    <w:rsid w:val="007925F3"/>
    <w:rsid w:val="007B1199"/>
    <w:rsid w:val="007B7011"/>
    <w:rsid w:val="007C23DA"/>
    <w:rsid w:val="007E3505"/>
    <w:rsid w:val="007F1712"/>
    <w:rsid w:val="007F527C"/>
    <w:rsid w:val="008050AC"/>
    <w:rsid w:val="008155DD"/>
    <w:rsid w:val="008157C9"/>
    <w:rsid w:val="00824833"/>
    <w:rsid w:val="00827BC3"/>
    <w:rsid w:val="00834C29"/>
    <w:rsid w:val="00854142"/>
    <w:rsid w:val="00862F99"/>
    <w:rsid w:val="008813B4"/>
    <w:rsid w:val="00882B26"/>
    <w:rsid w:val="00886FAB"/>
    <w:rsid w:val="008902EE"/>
    <w:rsid w:val="008960DF"/>
    <w:rsid w:val="00897F92"/>
    <w:rsid w:val="008B74A7"/>
    <w:rsid w:val="008C2C72"/>
    <w:rsid w:val="008C50D4"/>
    <w:rsid w:val="008D4B73"/>
    <w:rsid w:val="008F1E29"/>
    <w:rsid w:val="00924414"/>
    <w:rsid w:val="009256F3"/>
    <w:rsid w:val="0093469E"/>
    <w:rsid w:val="00934B02"/>
    <w:rsid w:val="0094641C"/>
    <w:rsid w:val="00956BB0"/>
    <w:rsid w:val="00965C3E"/>
    <w:rsid w:val="009667EC"/>
    <w:rsid w:val="009676F7"/>
    <w:rsid w:val="00975746"/>
    <w:rsid w:val="0098199B"/>
    <w:rsid w:val="00987D61"/>
    <w:rsid w:val="00992FE2"/>
    <w:rsid w:val="009967F2"/>
    <w:rsid w:val="009A3EFB"/>
    <w:rsid w:val="009D0E90"/>
    <w:rsid w:val="009D1902"/>
    <w:rsid w:val="009E77C5"/>
    <w:rsid w:val="009F09A5"/>
    <w:rsid w:val="00A04304"/>
    <w:rsid w:val="00A05369"/>
    <w:rsid w:val="00A23208"/>
    <w:rsid w:val="00A3019A"/>
    <w:rsid w:val="00A32BFF"/>
    <w:rsid w:val="00A33EBB"/>
    <w:rsid w:val="00A44E35"/>
    <w:rsid w:val="00A56A0A"/>
    <w:rsid w:val="00A60C77"/>
    <w:rsid w:val="00A62490"/>
    <w:rsid w:val="00A63958"/>
    <w:rsid w:val="00A6581E"/>
    <w:rsid w:val="00A67DC4"/>
    <w:rsid w:val="00A70F7B"/>
    <w:rsid w:val="00A8426F"/>
    <w:rsid w:val="00A904B2"/>
    <w:rsid w:val="00A93EF4"/>
    <w:rsid w:val="00A97490"/>
    <w:rsid w:val="00AA35C4"/>
    <w:rsid w:val="00AA5061"/>
    <w:rsid w:val="00AB2D16"/>
    <w:rsid w:val="00AB3AC9"/>
    <w:rsid w:val="00AB7160"/>
    <w:rsid w:val="00AE7DB0"/>
    <w:rsid w:val="00B0594A"/>
    <w:rsid w:val="00B14526"/>
    <w:rsid w:val="00B1742B"/>
    <w:rsid w:val="00B17EE2"/>
    <w:rsid w:val="00B37397"/>
    <w:rsid w:val="00B469F3"/>
    <w:rsid w:val="00B620DA"/>
    <w:rsid w:val="00B63DF4"/>
    <w:rsid w:val="00B65F65"/>
    <w:rsid w:val="00B84B2F"/>
    <w:rsid w:val="00B84CAC"/>
    <w:rsid w:val="00B85E8A"/>
    <w:rsid w:val="00B94EED"/>
    <w:rsid w:val="00BA61C1"/>
    <w:rsid w:val="00BB0608"/>
    <w:rsid w:val="00BC2BF0"/>
    <w:rsid w:val="00BD2B05"/>
    <w:rsid w:val="00BD5782"/>
    <w:rsid w:val="00BD57CA"/>
    <w:rsid w:val="00BE0322"/>
    <w:rsid w:val="00BF3226"/>
    <w:rsid w:val="00BF330E"/>
    <w:rsid w:val="00BF4935"/>
    <w:rsid w:val="00C07EDF"/>
    <w:rsid w:val="00C12DE9"/>
    <w:rsid w:val="00C24098"/>
    <w:rsid w:val="00C34F3D"/>
    <w:rsid w:val="00C534C3"/>
    <w:rsid w:val="00C5541D"/>
    <w:rsid w:val="00C61E99"/>
    <w:rsid w:val="00C7032B"/>
    <w:rsid w:val="00C70F7E"/>
    <w:rsid w:val="00C72C45"/>
    <w:rsid w:val="00C76EC6"/>
    <w:rsid w:val="00C805ED"/>
    <w:rsid w:val="00C80938"/>
    <w:rsid w:val="00C85EB4"/>
    <w:rsid w:val="00C8717E"/>
    <w:rsid w:val="00C9150E"/>
    <w:rsid w:val="00C9168D"/>
    <w:rsid w:val="00CA1401"/>
    <w:rsid w:val="00CA32A9"/>
    <w:rsid w:val="00CA7B1A"/>
    <w:rsid w:val="00CB1110"/>
    <w:rsid w:val="00CB28A6"/>
    <w:rsid w:val="00CB5F99"/>
    <w:rsid w:val="00CB720A"/>
    <w:rsid w:val="00CC65B8"/>
    <w:rsid w:val="00CD5B51"/>
    <w:rsid w:val="00CD6A31"/>
    <w:rsid w:val="00CE0A82"/>
    <w:rsid w:val="00CE0B0D"/>
    <w:rsid w:val="00CF46F7"/>
    <w:rsid w:val="00D11472"/>
    <w:rsid w:val="00D32767"/>
    <w:rsid w:val="00D45C12"/>
    <w:rsid w:val="00D5348C"/>
    <w:rsid w:val="00D70679"/>
    <w:rsid w:val="00D9766F"/>
    <w:rsid w:val="00DA5CA1"/>
    <w:rsid w:val="00DC6169"/>
    <w:rsid w:val="00DC78CD"/>
    <w:rsid w:val="00DD2FBF"/>
    <w:rsid w:val="00DE0672"/>
    <w:rsid w:val="00DE3C52"/>
    <w:rsid w:val="00DE4C1C"/>
    <w:rsid w:val="00DF2D5F"/>
    <w:rsid w:val="00DF5C69"/>
    <w:rsid w:val="00DF7246"/>
    <w:rsid w:val="00E04DAF"/>
    <w:rsid w:val="00E05B55"/>
    <w:rsid w:val="00E07084"/>
    <w:rsid w:val="00E117B4"/>
    <w:rsid w:val="00E22933"/>
    <w:rsid w:val="00E34891"/>
    <w:rsid w:val="00E423FD"/>
    <w:rsid w:val="00E45A47"/>
    <w:rsid w:val="00E81361"/>
    <w:rsid w:val="00EA4001"/>
    <w:rsid w:val="00EA4DD0"/>
    <w:rsid w:val="00EA5A48"/>
    <w:rsid w:val="00EA6CF6"/>
    <w:rsid w:val="00EB0651"/>
    <w:rsid w:val="00EB2C13"/>
    <w:rsid w:val="00EC04A0"/>
    <w:rsid w:val="00EC3B28"/>
    <w:rsid w:val="00ED7162"/>
    <w:rsid w:val="00EE6431"/>
    <w:rsid w:val="00EF1032"/>
    <w:rsid w:val="00F010ED"/>
    <w:rsid w:val="00F123FE"/>
    <w:rsid w:val="00F152D2"/>
    <w:rsid w:val="00F3075B"/>
    <w:rsid w:val="00F3651D"/>
    <w:rsid w:val="00F428A3"/>
    <w:rsid w:val="00F53706"/>
    <w:rsid w:val="00F64306"/>
    <w:rsid w:val="00F668B0"/>
    <w:rsid w:val="00F865ED"/>
    <w:rsid w:val="00FA4873"/>
    <w:rsid w:val="00FA4A5D"/>
    <w:rsid w:val="00FA5D30"/>
    <w:rsid w:val="00FB0D43"/>
    <w:rsid w:val="00FB125F"/>
    <w:rsid w:val="00FB721E"/>
    <w:rsid w:val="00FC6AC5"/>
    <w:rsid w:val="00FD6D08"/>
    <w:rsid w:val="00FE2891"/>
    <w:rsid w:val="00FE29D8"/>
    <w:rsid w:val="00FF6EAD"/>
    <w:rsid w:val="01A7647D"/>
    <w:rsid w:val="02557314"/>
    <w:rsid w:val="025F28B4"/>
    <w:rsid w:val="0267255F"/>
    <w:rsid w:val="02BF0840"/>
    <w:rsid w:val="056E3078"/>
    <w:rsid w:val="05D4629F"/>
    <w:rsid w:val="05F60B9A"/>
    <w:rsid w:val="07117EA5"/>
    <w:rsid w:val="07DD40F6"/>
    <w:rsid w:val="0850787A"/>
    <w:rsid w:val="08A22BBA"/>
    <w:rsid w:val="093F51ED"/>
    <w:rsid w:val="099059BB"/>
    <w:rsid w:val="09BF428B"/>
    <w:rsid w:val="0AC460B7"/>
    <w:rsid w:val="0B15560A"/>
    <w:rsid w:val="0BE1520A"/>
    <w:rsid w:val="0C6D0CE9"/>
    <w:rsid w:val="0D74379A"/>
    <w:rsid w:val="0E2C2BD1"/>
    <w:rsid w:val="0E43752E"/>
    <w:rsid w:val="0EB714B0"/>
    <w:rsid w:val="0F0E68A7"/>
    <w:rsid w:val="0FDC3796"/>
    <w:rsid w:val="105B1B61"/>
    <w:rsid w:val="107E7F2C"/>
    <w:rsid w:val="11D72467"/>
    <w:rsid w:val="122136E2"/>
    <w:rsid w:val="12492C39"/>
    <w:rsid w:val="126D60C9"/>
    <w:rsid w:val="12F52B2A"/>
    <w:rsid w:val="14B7010F"/>
    <w:rsid w:val="14C72A25"/>
    <w:rsid w:val="16A01C81"/>
    <w:rsid w:val="16E07342"/>
    <w:rsid w:val="1A1D12E8"/>
    <w:rsid w:val="1A7F2286"/>
    <w:rsid w:val="1A80358B"/>
    <w:rsid w:val="1B7E51ED"/>
    <w:rsid w:val="1CEC2380"/>
    <w:rsid w:val="1D0C6137"/>
    <w:rsid w:val="1D1F18D5"/>
    <w:rsid w:val="1E892D3B"/>
    <w:rsid w:val="1FDB5818"/>
    <w:rsid w:val="21124CCD"/>
    <w:rsid w:val="214E7FEB"/>
    <w:rsid w:val="22F20292"/>
    <w:rsid w:val="23A12A5F"/>
    <w:rsid w:val="23E3256D"/>
    <w:rsid w:val="24140B3E"/>
    <w:rsid w:val="24C50961"/>
    <w:rsid w:val="24D35049"/>
    <w:rsid w:val="24D37C77"/>
    <w:rsid w:val="24E275E1"/>
    <w:rsid w:val="251779A3"/>
    <w:rsid w:val="257F37A1"/>
    <w:rsid w:val="25B924F3"/>
    <w:rsid w:val="26575875"/>
    <w:rsid w:val="270C409F"/>
    <w:rsid w:val="2728014B"/>
    <w:rsid w:val="28DC615D"/>
    <w:rsid w:val="2939535D"/>
    <w:rsid w:val="2AC82753"/>
    <w:rsid w:val="2AFA300F"/>
    <w:rsid w:val="2BB45175"/>
    <w:rsid w:val="2BE83051"/>
    <w:rsid w:val="2D2E0DB1"/>
    <w:rsid w:val="2E1343CF"/>
    <w:rsid w:val="2E781383"/>
    <w:rsid w:val="2F3F0791"/>
    <w:rsid w:val="31740730"/>
    <w:rsid w:val="31915AE2"/>
    <w:rsid w:val="31C801BA"/>
    <w:rsid w:val="32624A4C"/>
    <w:rsid w:val="337B1DCA"/>
    <w:rsid w:val="34256FBF"/>
    <w:rsid w:val="351F52FE"/>
    <w:rsid w:val="35EE6609"/>
    <w:rsid w:val="367E0853"/>
    <w:rsid w:val="37006B76"/>
    <w:rsid w:val="37C7238E"/>
    <w:rsid w:val="39131727"/>
    <w:rsid w:val="39894E7E"/>
    <w:rsid w:val="39AD5700"/>
    <w:rsid w:val="39AF4993"/>
    <w:rsid w:val="3B365312"/>
    <w:rsid w:val="3B541666"/>
    <w:rsid w:val="3B6E698C"/>
    <w:rsid w:val="3B882DB9"/>
    <w:rsid w:val="3C3420E0"/>
    <w:rsid w:val="3C6B33AC"/>
    <w:rsid w:val="3E7C560C"/>
    <w:rsid w:val="3E9B5378"/>
    <w:rsid w:val="3F0A29FB"/>
    <w:rsid w:val="3FF34060"/>
    <w:rsid w:val="403A08D6"/>
    <w:rsid w:val="40F14E1A"/>
    <w:rsid w:val="427F1BDB"/>
    <w:rsid w:val="43263939"/>
    <w:rsid w:val="433B14DC"/>
    <w:rsid w:val="43CE2C49"/>
    <w:rsid w:val="442126D3"/>
    <w:rsid w:val="44A02B26"/>
    <w:rsid w:val="453B5497"/>
    <w:rsid w:val="45C37881"/>
    <w:rsid w:val="46A616B2"/>
    <w:rsid w:val="4771627F"/>
    <w:rsid w:val="49BF3909"/>
    <w:rsid w:val="4A020EFA"/>
    <w:rsid w:val="4AB172F6"/>
    <w:rsid w:val="4D4952BF"/>
    <w:rsid w:val="4E2D698F"/>
    <w:rsid w:val="50EB1237"/>
    <w:rsid w:val="523227C6"/>
    <w:rsid w:val="541F0006"/>
    <w:rsid w:val="5466366B"/>
    <w:rsid w:val="54A454D1"/>
    <w:rsid w:val="554F0D02"/>
    <w:rsid w:val="55986733"/>
    <w:rsid w:val="55E524FA"/>
    <w:rsid w:val="575E411E"/>
    <w:rsid w:val="577A016D"/>
    <w:rsid w:val="57AF58C4"/>
    <w:rsid w:val="57FF010C"/>
    <w:rsid w:val="5A7A11AE"/>
    <w:rsid w:val="5B962018"/>
    <w:rsid w:val="5BAA1126"/>
    <w:rsid w:val="5CFB5BFD"/>
    <w:rsid w:val="5D126E6B"/>
    <w:rsid w:val="5D665A1A"/>
    <w:rsid w:val="5EA0717D"/>
    <w:rsid w:val="5F4131D6"/>
    <w:rsid w:val="60210D80"/>
    <w:rsid w:val="604030F9"/>
    <w:rsid w:val="60A7051F"/>
    <w:rsid w:val="639121A3"/>
    <w:rsid w:val="64406FC4"/>
    <w:rsid w:val="64733A58"/>
    <w:rsid w:val="64F61402"/>
    <w:rsid w:val="654A5CBA"/>
    <w:rsid w:val="65771107"/>
    <w:rsid w:val="661A0911"/>
    <w:rsid w:val="677B7253"/>
    <w:rsid w:val="67EB0EB4"/>
    <w:rsid w:val="68950B9A"/>
    <w:rsid w:val="68B24D52"/>
    <w:rsid w:val="6AE01AE3"/>
    <w:rsid w:val="6BE62696"/>
    <w:rsid w:val="6C6501E7"/>
    <w:rsid w:val="6DDC3A4A"/>
    <w:rsid w:val="6ED621DF"/>
    <w:rsid w:val="723E077B"/>
    <w:rsid w:val="7248108B"/>
    <w:rsid w:val="739432AB"/>
    <w:rsid w:val="74BD0DAF"/>
    <w:rsid w:val="74C62724"/>
    <w:rsid w:val="764A0321"/>
    <w:rsid w:val="770420D4"/>
    <w:rsid w:val="77114867"/>
    <w:rsid w:val="77980838"/>
    <w:rsid w:val="78674E18"/>
    <w:rsid w:val="7BBC740E"/>
    <w:rsid w:val="7C3D34F5"/>
    <w:rsid w:val="7C6E1430"/>
    <w:rsid w:val="7DFC3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qFormat/>
    <w:uiPriority w:val="0"/>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脚 字符"/>
    <w:basedOn w:val="6"/>
    <w:link w:val="2"/>
    <w:qFormat/>
    <w:uiPriority w:val="0"/>
    <w:rPr>
      <w:rFonts w:ascii="Times New Roman" w:hAnsi="Times New Roman" w:eastAsia="宋体" w:cs="Times New Roman"/>
      <w:sz w:val="18"/>
      <w:szCs w:val="18"/>
    </w:rPr>
  </w:style>
  <w:style w:type="character" w:customStyle="1" w:styleId="10">
    <w:name w:val="未处理的提及1"/>
    <w:basedOn w:val="6"/>
    <w:semiHidden/>
    <w:unhideWhenUsed/>
    <w:qFormat/>
    <w:uiPriority w:val="99"/>
    <w:rPr>
      <w:color w:val="605E5C"/>
      <w:shd w:val="clear" w:color="auto" w:fill="E1DFDD"/>
    </w:rPr>
  </w:style>
  <w:style w:type="character" w:customStyle="1" w:styleId="11">
    <w:name w:val="未处理的提及2"/>
    <w:basedOn w:val="6"/>
    <w:semiHidden/>
    <w:unhideWhenUsed/>
    <w:qFormat/>
    <w:uiPriority w:val="99"/>
    <w:rPr>
      <w:color w:val="605E5C"/>
      <w:shd w:val="clear" w:color="auto" w:fill="E1DFDD"/>
    </w:rPr>
  </w:style>
  <w:style w:type="character" w:customStyle="1" w:styleId="12">
    <w:name w:val="页眉 字符"/>
    <w:basedOn w:val="6"/>
    <w:link w:val="3"/>
    <w:qFormat/>
    <w:uiPriority w:val="99"/>
    <w:rPr>
      <w:kern w:val="2"/>
      <w:sz w:val="18"/>
      <w:szCs w:val="18"/>
    </w:rPr>
  </w:style>
  <w:style w:type="character" w:customStyle="1" w:styleId="13">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1179</Words>
  <Characters>1241</Characters>
  <Lines>10</Lines>
  <Paragraphs>2</Paragraphs>
  <TotalTime>48</TotalTime>
  <ScaleCrop>false</ScaleCrop>
  <LinksUpToDate>false</LinksUpToDate>
  <CharactersWithSpaces>1270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2021-08-11T06:50:00Z</dcterms:created>
  <dc:creator>ping zhao</dc:creator>
  <cp:lastModifiedBy>张蕾</cp:lastModifiedBy>
  <dcterms:modified xsi:type="dcterms:W3CDTF">2026-09-02T02:10:16Z</dcterms:modified>
  <cp:revision>329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3B068ED4B7F1428AA9B29032E7CEDA5D_13</vt:lpwstr>
  </property>
  <property fmtid="{D5CDD505-2E9C-101B-9397-08002B2CF9AE}" pid="4" name="KSOTemplateDocerSaveRecord">
    <vt:lpwstr>eyJoZGlkIjoiMmFjYzNjMDczNzA2OTA3YTRjNjkyN2ZmMWIzYTU4MjYiLCJ1c2VySWQiOiI0MzYwODYyNzAifQ==</vt:lpwstr>
  </property>
</Properties>
</file>