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45C5E" w14:textId="77777777" w:rsidR="00BA5576" w:rsidRDefault="00BA5576">
      <w:pPr>
        <w:pStyle w:val="a3"/>
        <w:jc w:val="center"/>
        <w:rPr>
          <w:rFonts w:ascii="Times New Roman" w:eastAsia="方正小标宋简体" w:hAnsi="Times New Roman"/>
          <w:snapToGrid w:val="0"/>
          <w:w w:val="92"/>
          <w:kern w:val="0"/>
          <w:sz w:val="36"/>
          <w:szCs w:val="24"/>
        </w:rPr>
      </w:pPr>
    </w:p>
    <w:p w14:paraId="6B284A9A" w14:textId="77777777" w:rsidR="00BA5576" w:rsidRDefault="00E9405B">
      <w:pPr>
        <w:pStyle w:val="a3"/>
        <w:jc w:val="center"/>
        <w:rPr>
          <w:rFonts w:ascii="Times New Roman" w:eastAsia="方正小标宋简体" w:hAnsi="Times New Roman"/>
          <w:snapToGrid w:val="0"/>
          <w:w w:val="92"/>
          <w:kern w:val="0"/>
          <w:sz w:val="36"/>
          <w:szCs w:val="24"/>
        </w:rPr>
      </w:pPr>
      <w:r>
        <w:rPr>
          <w:rFonts w:ascii="Times New Roman" w:eastAsia="方正小标宋简体" w:hAnsi="Times New Roman" w:hint="eastAsia"/>
          <w:snapToGrid w:val="0"/>
          <w:w w:val="92"/>
          <w:kern w:val="0"/>
          <w:sz w:val="36"/>
          <w:szCs w:val="24"/>
        </w:rPr>
        <w:t>云南省</w:t>
      </w:r>
      <w:r>
        <w:rPr>
          <w:rFonts w:ascii="Times New Roman" w:eastAsia="方正小标宋简体" w:hAnsi="Times New Roman" w:hint="eastAsia"/>
          <w:snapToGrid w:val="0"/>
          <w:w w:val="92"/>
          <w:kern w:val="0"/>
          <w:sz w:val="36"/>
          <w:szCs w:val="24"/>
        </w:rPr>
        <w:t>27</w:t>
      </w:r>
      <w:r>
        <w:rPr>
          <w:rFonts w:ascii="Times New Roman" w:eastAsia="方正小标宋简体" w:hAnsi="Times New Roman" w:hint="eastAsia"/>
          <w:snapToGrid w:val="0"/>
          <w:w w:val="92"/>
          <w:kern w:val="0"/>
          <w:sz w:val="36"/>
          <w:szCs w:val="24"/>
        </w:rPr>
        <w:t>个国家级乡村振兴重点帮扶县名单</w:t>
      </w:r>
    </w:p>
    <w:p w14:paraId="03C2E897" w14:textId="77777777" w:rsidR="00BA5576" w:rsidRDefault="00E9405B">
      <w:pPr>
        <w:pStyle w:val="a3"/>
        <w:spacing w:line="600" w:lineRule="exact"/>
        <w:rPr>
          <w:rFonts w:ascii="Times New Roman" w:eastAsia="方正仿宋_GBK" w:hAnsi="Times New Roman" w:cs="方正仿宋_GBK"/>
          <w:sz w:val="32"/>
          <w:szCs w:val="32"/>
        </w:rPr>
      </w:pPr>
      <w:r>
        <w:rPr>
          <w:rFonts w:ascii="Times New Roman" w:eastAsia="方正仿宋_GBK" w:hAnsi="Times New Roman" w:cs="方正仿宋_GBK" w:hint="eastAsia"/>
          <w:b/>
          <w:sz w:val="32"/>
          <w:szCs w:val="32"/>
        </w:rPr>
        <w:t>昆明市：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东川区</w:t>
      </w:r>
    </w:p>
    <w:p w14:paraId="67619908" w14:textId="77777777" w:rsidR="00BA5576" w:rsidRDefault="00E9405B">
      <w:pPr>
        <w:pStyle w:val="a3"/>
        <w:spacing w:line="600" w:lineRule="exact"/>
        <w:ind w:left="1280" w:hangingChars="400" w:hanging="1280"/>
        <w:rPr>
          <w:rFonts w:ascii="Times New Roman" w:eastAsia="方正仿宋_GBK" w:hAnsi="Times New Roman" w:cs="方正仿宋_GBK"/>
          <w:sz w:val="32"/>
          <w:szCs w:val="32"/>
        </w:rPr>
      </w:pPr>
      <w:r>
        <w:rPr>
          <w:rFonts w:ascii="Times New Roman" w:eastAsia="方正仿宋_GBK" w:hAnsi="Times New Roman" w:cs="方正仿宋_GBK" w:hint="eastAsia"/>
          <w:b/>
          <w:sz w:val="32"/>
          <w:szCs w:val="32"/>
        </w:rPr>
        <w:t>昭通市：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昭阳区、鲁甸县、巧家县、镇雄县、彝良县、盐津县、大关县、永善县</w:t>
      </w:r>
    </w:p>
    <w:p w14:paraId="2638C03E" w14:textId="77777777" w:rsidR="00BA5576" w:rsidRDefault="00E9405B">
      <w:pPr>
        <w:pStyle w:val="a3"/>
        <w:spacing w:line="600" w:lineRule="exact"/>
        <w:rPr>
          <w:rFonts w:ascii="Times New Roman" w:eastAsia="方正仿宋_GBK" w:hAnsi="Times New Roman" w:cs="方正仿宋_GBK"/>
          <w:sz w:val="32"/>
          <w:szCs w:val="32"/>
        </w:rPr>
      </w:pPr>
      <w:r>
        <w:rPr>
          <w:rFonts w:ascii="Times New Roman" w:eastAsia="方正仿宋_GBK" w:hAnsi="Times New Roman" w:cs="方正仿宋_GBK" w:hint="eastAsia"/>
          <w:b/>
          <w:sz w:val="32"/>
          <w:szCs w:val="32"/>
        </w:rPr>
        <w:t>曲靖市：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宣威市、会泽县</w:t>
      </w:r>
    </w:p>
    <w:p w14:paraId="6A33D96C" w14:textId="77777777" w:rsidR="00BA5576" w:rsidRDefault="00E9405B">
      <w:pPr>
        <w:pStyle w:val="a3"/>
        <w:spacing w:line="600" w:lineRule="exact"/>
        <w:rPr>
          <w:rFonts w:ascii="Times New Roman" w:eastAsia="方正仿宋_GBK" w:hAnsi="Times New Roman" w:cs="方正仿宋_GBK"/>
          <w:sz w:val="32"/>
          <w:szCs w:val="32"/>
        </w:rPr>
      </w:pPr>
      <w:r>
        <w:rPr>
          <w:rFonts w:ascii="Times New Roman" w:eastAsia="方正仿宋_GBK" w:hAnsi="Times New Roman" w:cs="方正仿宋_GBK" w:hint="eastAsia"/>
          <w:b/>
          <w:sz w:val="32"/>
          <w:szCs w:val="32"/>
        </w:rPr>
        <w:t>楚雄州：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武定县</w:t>
      </w:r>
    </w:p>
    <w:p w14:paraId="6228E856" w14:textId="77777777" w:rsidR="00BA5576" w:rsidRDefault="00E9405B">
      <w:pPr>
        <w:pStyle w:val="a3"/>
        <w:spacing w:line="600" w:lineRule="exact"/>
        <w:rPr>
          <w:rFonts w:ascii="Times New Roman" w:eastAsia="方正仿宋_GBK" w:hAnsi="Times New Roman" w:cs="方正仿宋_GBK"/>
          <w:sz w:val="32"/>
          <w:szCs w:val="32"/>
        </w:rPr>
      </w:pPr>
      <w:r>
        <w:rPr>
          <w:rFonts w:ascii="Times New Roman" w:eastAsia="方正仿宋_GBK" w:hAnsi="Times New Roman" w:cs="方正仿宋_GBK" w:hint="eastAsia"/>
          <w:b/>
          <w:sz w:val="32"/>
          <w:szCs w:val="32"/>
        </w:rPr>
        <w:t>红河州：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红河县、元阳县、绿春县、金平县</w:t>
      </w:r>
    </w:p>
    <w:p w14:paraId="56661EDB" w14:textId="77777777" w:rsidR="00BA5576" w:rsidRDefault="00E9405B">
      <w:pPr>
        <w:pStyle w:val="a3"/>
        <w:spacing w:line="600" w:lineRule="exact"/>
        <w:rPr>
          <w:rFonts w:ascii="Times New Roman" w:eastAsia="方正仿宋_GBK" w:hAnsi="Times New Roman" w:cs="方正仿宋_GBK"/>
          <w:sz w:val="32"/>
          <w:szCs w:val="32"/>
        </w:rPr>
      </w:pPr>
      <w:r>
        <w:rPr>
          <w:rFonts w:ascii="Times New Roman" w:eastAsia="方正仿宋_GBK" w:hAnsi="Times New Roman" w:cs="方正仿宋_GBK" w:hint="eastAsia"/>
          <w:b/>
          <w:sz w:val="32"/>
          <w:szCs w:val="32"/>
        </w:rPr>
        <w:t>文山州：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马关县、广南县</w:t>
      </w:r>
    </w:p>
    <w:p w14:paraId="26BA9BD1" w14:textId="77777777" w:rsidR="00BA5576" w:rsidRDefault="00E9405B">
      <w:pPr>
        <w:pStyle w:val="a3"/>
        <w:spacing w:line="600" w:lineRule="exact"/>
        <w:rPr>
          <w:rFonts w:ascii="Times New Roman" w:eastAsia="方正仿宋_GBK" w:hAnsi="Times New Roman" w:cs="方正仿宋_GBK"/>
          <w:sz w:val="32"/>
          <w:szCs w:val="32"/>
        </w:rPr>
      </w:pPr>
      <w:r>
        <w:rPr>
          <w:rFonts w:ascii="Times New Roman" w:eastAsia="方正仿宋_GBK" w:hAnsi="Times New Roman" w:cs="方正仿宋_GBK" w:hint="eastAsia"/>
          <w:b/>
          <w:sz w:val="32"/>
          <w:szCs w:val="32"/>
        </w:rPr>
        <w:t>普洱市：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澜沧县</w:t>
      </w:r>
    </w:p>
    <w:p w14:paraId="5FF855C0" w14:textId="77777777" w:rsidR="00BA5576" w:rsidRDefault="00E9405B">
      <w:pPr>
        <w:pStyle w:val="a3"/>
        <w:spacing w:line="600" w:lineRule="exact"/>
        <w:rPr>
          <w:rFonts w:ascii="Times New Roman" w:eastAsia="方正仿宋_GBK" w:hAnsi="Times New Roman" w:cs="方正仿宋_GBK"/>
          <w:sz w:val="32"/>
          <w:szCs w:val="32"/>
        </w:rPr>
      </w:pPr>
      <w:r>
        <w:rPr>
          <w:rFonts w:ascii="Times New Roman" w:eastAsia="方正仿宋_GBK" w:hAnsi="Times New Roman" w:cs="方正仿宋_GBK" w:hint="eastAsia"/>
          <w:b/>
          <w:sz w:val="32"/>
          <w:szCs w:val="32"/>
        </w:rPr>
        <w:t>丽江市：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宁蒗县</w:t>
      </w:r>
    </w:p>
    <w:p w14:paraId="54FE82C3" w14:textId="77777777" w:rsidR="00BA5576" w:rsidRDefault="00E9405B">
      <w:pPr>
        <w:pStyle w:val="a3"/>
        <w:spacing w:line="600" w:lineRule="exact"/>
        <w:rPr>
          <w:rFonts w:ascii="Times New Roman" w:eastAsia="方正仿宋_GBK" w:hAnsi="Times New Roman" w:cs="方正仿宋_GBK"/>
          <w:sz w:val="32"/>
          <w:szCs w:val="32"/>
        </w:rPr>
      </w:pPr>
      <w:r>
        <w:rPr>
          <w:rFonts w:ascii="Times New Roman" w:eastAsia="方正仿宋_GBK" w:hAnsi="Times New Roman" w:cs="方正仿宋_GBK" w:hint="eastAsia"/>
          <w:b/>
          <w:sz w:val="32"/>
          <w:szCs w:val="32"/>
        </w:rPr>
        <w:t>怒江州：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泸水市、福贡县、贡山县、兰坪县</w:t>
      </w:r>
    </w:p>
    <w:p w14:paraId="42EB4EC7" w14:textId="77777777" w:rsidR="00BA5576" w:rsidRDefault="00E9405B">
      <w:pPr>
        <w:pStyle w:val="a3"/>
        <w:spacing w:line="600" w:lineRule="exact"/>
        <w:rPr>
          <w:rFonts w:ascii="Times New Roman" w:eastAsia="方正仿宋_GBK" w:hAnsi="Times New Roman" w:cs="方正仿宋_GBK"/>
          <w:sz w:val="32"/>
          <w:szCs w:val="32"/>
        </w:rPr>
      </w:pPr>
      <w:r>
        <w:rPr>
          <w:rFonts w:ascii="Times New Roman" w:eastAsia="方正仿宋_GBK" w:hAnsi="Times New Roman" w:cs="方正仿宋_GBK" w:hint="eastAsia"/>
          <w:b/>
          <w:sz w:val="32"/>
          <w:szCs w:val="32"/>
        </w:rPr>
        <w:t>迪庆州：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香格里拉市、德钦县、维西县</w:t>
      </w:r>
    </w:p>
    <w:p w14:paraId="5839FD43" w14:textId="77777777" w:rsidR="00BA5576" w:rsidRDefault="00BA5576">
      <w:pPr>
        <w:pStyle w:val="2"/>
      </w:pPr>
    </w:p>
    <w:p w14:paraId="43B5CC6E" w14:textId="77777777" w:rsidR="00BA5576" w:rsidRDefault="00BA5576"/>
    <w:sectPr w:rsidR="00BA5576">
      <w:footerReference w:type="default" r:id="rId7"/>
      <w:pgSz w:w="11907" w:h="16840"/>
      <w:pgMar w:top="2098" w:right="1474" w:bottom="1984" w:left="1588" w:header="851" w:footer="992" w:gutter="0"/>
      <w:cols w:space="720"/>
      <w:rtlGutter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B427A9" w14:textId="77777777" w:rsidR="00E9405B" w:rsidRDefault="00E9405B">
      <w:r>
        <w:separator/>
      </w:r>
    </w:p>
  </w:endnote>
  <w:endnote w:type="continuationSeparator" w:id="0">
    <w:p w14:paraId="43567BB7" w14:textId="77777777" w:rsidR="00E9405B" w:rsidRDefault="00E94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09720" w14:textId="77777777" w:rsidR="00BA5576" w:rsidRDefault="00E9405B">
    <w:pPr>
      <w:pStyle w:val="a4"/>
    </w:pPr>
    <w:r>
      <w:rPr>
        <w:noProof/>
      </w:rPr>
      <mc:AlternateContent>
        <mc:Choice Requires="wps">
          <w:drawing>
            <wp:anchor distT="0" distB="0" distL="113665" distR="113665" simplePos="0" relativeHeight="1024" behindDoc="0" locked="0" layoutInCell="1" allowOverlap="1" wp14:anchorId="3BE0D7F6" wp14:editId="3BC9BAC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711200" cy="230505"/>
              <wp:effectExtent l="0" t="0" r="0" b="0"/>
              <wp:wrapNone/>
              <wp:docPr id="22" name="矩形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1199" cy="230505"/>
                      </a:xfrm>
                      <a:prstGeom prst="rect">
                        <a:avLst/>
                      </a:prstGeom>
                      <a:noFill/>
                      <a:ln w="6350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 w14:paraId="450E5568" w14:textId="77777777" w:rsidR="00BA5576" w:rsidRDefault="00E9405B">
                          <w:pPr>
                            <w:pStyle w:val="a4"/>
                          </w:pPr>
                          <w:r>
                            <w:rPr>
                              <w:rFonts w:asci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cs="宋体" w:hint="eastAsia"/>
                              <w:sz w:val="28"/>
                              <w:szCs w:val="28"/>
                            </w:rPr>
                            <w:t>30</w:t>
                          </w:r>
                          <w:r>
                            <w:rPr>
                              <w:rFonts w:asci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3BE0D7F6" id="矩形 7" o:spid="_x0000_s1026" style="position:absolute;margin-left:4.8pt;margin-top:0;width:56pt;height:18.15pt;z-index:1024;visibility:visible;mso-wrap-style:none;mso-wrap-distance-left:8.95pt;mso-wrap-distance-top:0;mso-wrap-distance-right:8.95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" filled="f" stroked="f" strokeweight=".5pt">
              <v:stroke joinstyle="round"/>
              <v:textbox style="mso-fit-shape-to-text:t" inset="0,0,0,0">
                <w:txbxContent>
                  <w:p w14:paraId="450E5568" w14:textId="77777777" w:rsidR="00BA5576" w:rsidRDefault="00E9405B">
                    <w:pPr>
                      <w:pStyle w:val="a4"/>
                    </w:pPr>
                    <w:r>
                      <w:rPr>
                        <w:rFonts w:ascii="宋体" w:cs="宋体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cs="宋体" w:hint="eastAsia"/>
                        <w:sz w:val="28"/>
                        <w:szCs w:val="28"/>
                      </w:rPr>
                      <w:t>30</w:t>
                    </w:r>
                    <w:r>
                      <w:rPr>
                        <w:rFonts w:asci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cs="宋体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70F033" w14:textId="77777777" w:rsidR="00E9405B" w:rsidRDefault="00E9405B">
      <w:r>
        <w:separator/>
      </w:r>
    </w:p>
  </w:footnote>
  <w:footnote w:type="continuationSeparator" w:id="0">
    <w:p w14:paraId="2A934F8A" w14:textId="77777777" w:rsidR="00E9405B" w:rsidRDefault="00E940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9BE0842"/>
    <w:rsid w:val="004D072D"/>
    <w:rsid w:val="00BA5576"/>
    <w:rsid w:val="00E9405B"/>
    <w:rsid w:val="79BE0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D90AE5B"/>
  <w15:docId w15:val="{798E2414-DE94-49A8-B75F-B501557AD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5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5"/>
    <w:qFormat/>
    <w:pPr>
      <w:widowControl w:val="0"/>
      <w:jc w:val="both"/>
    </w:pPr>
    <w:rPr>
      <w:rFonts w:ascii="Calibri" w:eastAsia="宋体" w:hAnsi="Calibri" w:cs="Times New Roman"/>
      <w:kern w:val="2"/>
      <w:sz w:val="21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3" w:lineRule="auto"/>
      <w:outlineLvl w:val="1"/>
    </w:pPr>
    <w:rPr>
      <w:rFonts w:ascii="Times New Roman" w:eastAsia="黑体" w:hAnsi="Times New Roman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5">
    <w:name w:val="index 5"/>
    <w:basedOn w:val="a"/>
    <w:next w:val="a"/>
    <w:qFormat/>
    <w:pPr>
      <w:ind w:left="1680"/>
    </w:pPr>
  </w:style>
  <w:style w:type="paragraph" w:styleId="a3">
    <w:name w:val="Plain Text"/>
    <w:basedOn w:val="a"/>
    <w:qFormat/>
    <w:rPr>
      <w:rFonts w:ascii="宋体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link w:val="a6"/>
    <w:rsid w:val="004D07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4D072D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wer</dc:creator>
  <cp:lastModifiedBy>qlj-ucas</cp:lastModifiedBy>
  <cp:revision>2</cp:revision>
  <dcterms:created xsi:type="dcterms:W3CDTF">2025-11-18T05:41:00Z</dcterms:created>
  <dcterms:modified xsi:type="dcterms:W3CDTF">2025-11-18T05:41:00Z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2052-11.8.2.10599</vt:lpwstr>
  </property>
</Properties>
</file>