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3B03" w14:textId="387AF834" w:rsidR="000A27E4" w:rsidRDefault="000A27E4" w:rsidP="000A27E4">
      <w:pPr>
        <w:widowControl/>
        <w:jc w:val="center"/>
        <w:rPr>
          <w:rFonts w:ascii="宋体" w:eastAsia="宋体" w:hAnsi="宋体" w:cs="宋体"/>
          <w:b/>
          <w:bCs/>
          <w:kern w:val="0"/>
          <w:sz w:val="24"/>
          <w:szCs w:val="24"/>
        </w:rPr>
      </w:pPr>
      <w:r w:rsidRPr="000A27E4">
        <w:rPr>
          <w:rFonts w:ascii="宋体" w:eastAsia="宋体" w:hAnsi="宋体" w:cs="宋体"/>
          <w:b/>
          <w:bCs/>
          <w:kern w:val="0"/>
          <w:sz w:val="24"/>
          <w:szCs w:val="24"/>
        </w:rPr>
        <w:t>2026年度宁夏招录选调生公告</w:t>
      </w:r>
    </w:p>
    <w:p w14:paraId="6090B60F" w14:textId="77777777" w:rsidR="000A27E4" w:rsidRPr="000A27E4" w:rsidRDefault="000A27E4" w:rsidP="000A27E4">
      <w:pPr>
        <w:widowControl/>
        <w:jc w:val="center"/>
        <w:rPr>
          <w:rFonts w:ascii="宋体" w:eastAsia="宋体" w:hAnsi="宋体" w:cs="宋体"/>
          <w:kern w:val="0"/>
          <w:sz w:val="24"/>
          <w:szCs w:val="24"/>
        </w:rPr>
      </w:pPr>
    </w:p>
    <w:p w14:paraId="210BCB84"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为加强宁夏党政干部队伍源头建设，选拔培养优秀年轻干部，根据中组部《关于进一步加强和改进选调生工作的意见》（组通字〔2018〕17号）等有关规定，结合宁夏经济社会发展和干部队伍建设实际，经研究，决定面向国内部分高校2026年应届优秀毕业生招录一批选调生。现将有关事项公告如下：</w:t>
      </w:r>
    </w:p>
    <w:p w14:paraId="5C8B504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一、招录范围及数量</w:t>
      </w:r>
    </w:p>
    <w:p w14:paraId="6794B9D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（一）招录范围</w:t>
      </w:r>
    </w:p>
    <w:p w14:paraId="4FAB6B50"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1.北京大学等39所国内部分高校；</w:t>
      </w:r>
    </w:p>
    <w:p w14:paraId="7E40CAF4"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2.北京交通大学等105所高校相关专业；</w:t>
      </w:r>
    </w:p>
    <w:p w14:paraId="16B6EC41"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3.中国政法大学等5所高校法学类专业；</w:t>
      </w:r>
    </w:p>
    <w:p w14:paraId="0292259A"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4.宁夏大学等4所宁夏区内高校。</w:t>
      </w:r>
    </w:p>
    <w:p w14:paraId="3BB929F6"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面向上述高校及相关专业2026年全日制应届本科及以上学历优秀毕业生招录（具体招录高校见附件1）。定向培养、委托培养、在职攻读学历学位人员和网络学院、成人教育学院、专升本（</w:t>
      </w:r>
      <w:proofErr w:type="gramStart"/>
      <w:r w:rsidRPr="000A27E4">
        <w:rPr>
          <w:rFonts w:ascii="宋体" w:eastAsia="宋体" w:hAnsi="宋体" w:cs="宋体"/>
          <w:kern w:val="0"/>
          <w:sz w:val="24"/>
          <w:szCs w:val="24"/>
        </w:rPr>
        <w:t>含参加</w:t>
      </w:r>
      <w:proofErr w:type="gramEnd"/>
      <w:r w:rsidRPr="000A27E4">
        <w:rPr>
          <w:rFonts w:ascii="宋体" w:eastAsia="宋体" w:hAnsi="宋体" w:cs="宋体"/>
          <w:kern w:val="0"/>
          <w:sz w:val="24"/>
          <w:szCs w:val="24"/>
        </w:rPr>
        <w:t>职业技能高考等）、独立学院、民办院校的毕业生（含高等教育所有阶段）及毕业后申请第二学士学位的毕业生不列入招录范围。</w:t>
      </w:r>
    </w:p>
    <w:p w14:paraId="498B91D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（二）招录名额。</w:t>
      </w:r>
      <w:r w:rsidRPr="000A27E4">
        <w:rPr>
          <w:rFonts w:ascii="宋体" w:eastAsia="宋体" w:hAnsi="宋体" w:cs="宋体"/>
          <w:kern w:val="0"/>
          <w:sz w:val="24"/>
          <w:szCs w:val="24"/>
        </w:rPr>
        <w:t>计划招录240名。具体招录职位和名额见《2026年度宁夏招录选调生职位表（一）》（附件2，以下简称《职位表（一）》）和《2026年度宁夏招录选调生职位表（二）》（附件3，以下简称《职位表（二）》）。</w:t>
      </w:r>
    </w:p>
    <w:p w14:paraId="0A67D7C7"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上述招录范围对应的序号与职位表中招录高校范围所列数字代码相对应，报考时须符合招录高校范围要求。</w:t>
      </w:r>
    </w:p>
    <w:p w14:paraId="4CCDB6DF"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二、招录资格条件</w:t>
      </w:r>
    </w:p>
    <w:p w14:paraId="0AED7117"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（一）具有下列资格条件者可以报考：</w:t>
      </w:r>
    </w:p>
    <w:p w14:paraId="52183E4B"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1.具有中华人民共和国国籍，且无国（境）外永久居留权；</w:t>
      </w:r>
    </w:p>
    <w:p w14:paraId="071AB345"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lastRenderedPageBreak/>
        <w:t>2.本科生一般不超过</w:t>
      </w:r>
      <w:r w:rsidRPr="000A27E4">
        <w:rPr>
          <w:rFonts w:ascii="宋体" w:eastAsia="宋体" w:hAnsi="宋体" w:cs="宋体"/>
          <w:b/>
          <w:bCs/>
          <w:spacing w:val="9"/>
          <w:kern w:val="0"/>
          <w:sz w:val="26"/>
          <w:szCs w:val="26"/>
        </w:rPr>
        <w:t>25周岁</w:t>
      </w:r>
      <w:r w:rsidRPr="000A27E4">
        <w:rPr>
          <w:rFonts w:ascii="宋体" w:eastAsia="宋体" w:hAnsi="宋体" w:cs="宋体"/>
          <w:kern w:val="0"/>
          <w:sz w:val="24"/>
          <w:szCs w:val="24"/>
        </w:rPr>
        <w:t>（</w:t>
      </w:r>
      <w:r w:rsidRPr="000A27E4">
        <w:rPr>
          <w:rFonts w:ascii="宋体" w:eastAsia="宋体" w:hAnsi="宋体" w:cs="宋体"/>
          <w:b/>
          <w:bCs/>
          <w:kern w:val="0"/>
          <w:sz w:val="24"/>
          <w:szCs w:val="24"/>
        </w:rPr>
        <w:t>1999年11月&lt;含&gt;以后出生），硕士研究生一般不超过30周岁（1994年11月&lt;含&gt;以后出生），博士研究生一般不超过35周岁（1989年11月&lt;含&gt;以后出生）</w:t>
      </w:r>
      <w:r w:rsidRPr="000A27E4">
        <w:rPr>
          <w:rFonts w:ascii="宋体" w:eastAsia="宋体" w:hAnsi="宋体" w:cs="宋体"/>
          <w:kern w:val="0"/>
          <w:sz w:val="24"/>
          <w:szCs w:val="24"/>
        </w:rPr>
        <w:t>，具有参军入伍经历的年龄可顺延；</w:t>
      </w:r>
    </w:p>
    <w:p w14:paraId="265C0063"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3.有正确的政治立场和政治态度，在思想上、政治上、行动上同以习近平同志为核心的党中央保持高度一致；</w:t>
      </w:r>
    </w:p>
    <w:p w14:paraId="328790C9"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4.自觉</w:t>
      </w:r>
      <w:proofErr w:type="gramStart"/>
      <w:r w:rsidRPr="000A27E4">
        <w:rPr>
          <w:rFonts w:ascii="宋体" w:eastAsia="宋体" w:hAnsi="宋体" w:cs="宋体"/>
          <w:kern w:val="0"/>
          <w:sz w:val="24"/>
          <w:szCs w:val="24"/>
        </w:rPr>
        <w:t>践行</w:t>
      </w:r>
      <w:proofErr w:type="gramEnd"/>
      <w:r w:rsidRPr="000A27E4">
        <w:rPr>
          <w:rFonts w:ascii="宋体" w:eastAsia="宋体" w:hAnsi="宋体" w:cs="宋体"/>
          <w:kern w:val="0"/>
          <w:sz w:val="24"/>
          <w:szCs w:val="24"/>
        </w:rPr>
        <w:t>社会主义核心价值观、铸牢中华民族共同体意识，爱党爱国，有理想抱负和家国情怀，甘于为国家和人民服务奉献；</w:t>
      </w:r>
    </w:p>
    <w:p w14:paraId="15CA390D"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5.在校期间能顺利完成各学科学习任务，学习成绩优良，如期取得国家承认的相应学历、学位证书；</w:t>
      </w:r>
    </w:p>
    <w:p w14:paraId="09FB6CE3"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6.道德品行好，作风踏实，组织纪律观念强，诚实守信，吃苦耐劳，有较好的人际沟通和语言文字表达能力；</w:t>
      </w:r>
    </w:p>
    <w:p w14:paraId="0D8CE6AF"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7.具有正常履行职责的身体条件和心理素质；</w:t>
      </w:r>
    </w:p>
    <w:p w14:paraId="717A6D1C"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8.报考者取得应届学历学位须符合报考职位要求，所学专业认定以应届学历毕业证书为准；</w:t>
      </w:r>
    </w:p>
    <w:p w14:paraId="00B8CB74"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9.具备拟报考职位要求的其他资格条件；</w:t>
      </w:r>
    </w:p>
    <w:p w14:paraId="4C61D36B"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10.法律法规规定的其他条件。</w:t>
      </w:r>
    </w:p>
    <w:p w14:paraId="5FF88524"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11.具备下列条件之一的同等条件下优先选调：</w:t>
      </w:r>
    </w:p>
    <w:p w14:paraId="5C189024"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（1）中共党员（含中共预备党员）；</w:t>
      </w:r>
    </w:p>
    <w:p w14:paraId="355E9BA8"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2）在选调高校就读期间，担任校院系团委书记、副书记、部长、副部长，党（团）支部书记、副书记，校院系学生会主席、副主席、部长、副部长，班长、副班长，以及校社团负责人，且任职时间连续满1年以上（以聘书或任职文件为准）；</w:t>
      </w:r>
    </w:p>
    <w:p w14:paraId="09864910"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（3）在选调高校就读期间，获得校级及以上优秀学生、三好学生，优秀学生干部，优秀毕业生，优秀党（团）干部，优秀党（团）员等荣誉称号或获得国家奖学金、省部级奖学金、校级二等及以上奖学金；</w:t>
      </w:r>
    </w:p>
    <w:p w14:paraId="7FAD93CB"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（4）具有参军入伍经历。</w:t>
      </w:r>
    </w:p>
    <w:p w14:paraId="410BE0A9"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lastRenderedPageBreak/>
        <w:t>宁夏区内4所高校应届毕业生必须具备上述四个条件之一。</w:t>
      </w:r>
    </w:p>
    <w:p w14:paraId="7FB68E6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（二）下列人员不得报考：</w:t>
      </w:r>
    </w:p>
    <w:p w14:paraId="19830667"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1.因犯罪受过刑事处罚的；</w:t>
      </w:r>
    </w:p>
    <w:p w14:paraId="52995B62"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2.违纪违法或涉嫌违纪违法正在接受有关机关调查尚未</w:t>
      </w:r>
      <w:proofErr w:type="gramStart"/>
      <w:r w:rsidRPr="000A27E4">
        <w:rPr>
          <w:rFonts w:ascii="宋体" w:eastAsia="宋体" w:hAnsi="宋体" w:cs="宋体"/>
          <w:kern w:val="0"/>
          <w:sz w:val="24"/>
          <w:szCs w:val="24"/>
        </w:rPr>
        <w:t>作出</w:t>
      </w:r>
      <w:proofErr w:type="gramEnd"/>
      <w:r w:rsidRPr="000A27E4">
        <w:rPr>
          <w:rFonts w:ascii="宋体" w:eastAsia="宋体" w:hAnsi="宋体" w:cs="宋体"/>
          <w:kern w:val="0"/>
          <w:sz w:val="24"/>
          <w:szCs w:val="24"/>
        </w:rPr>
        <w:t>结论的；</w:t>
      </w:r>
    </w:p>
    <w:p w14:paraId="6053A0C2"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3.被开除中国共产党党籍的；</w:t>
      </w:r>
    </w:p>
    <w:p w14:paraId="034B0A5F"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4.被开除公职的；</w:t>
      </w:r>
    </w:p>
    <w:p w14:paraId="70D99475"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5.公务员和参照公务员法管理的机关（单位）工作人员被辞退未满5年的；</w:t>
      </w:r>
    </w:p>
    <w:p w14:paraId="66214451"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6.被依法列为失信联合惩戒对象的；</w:t>
      </w:r>
    </w:p>
    <w:p w14:paraId="2546B2EA"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7.在各级公务员招考中被认定有舞弊等严重违反录用纪律行为的；</w:t>
      </w:r>
    </w:p>
    <w:p w14:paraId="244A8C88"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8.已被各级党政机关、国有企事业单位录（聘）用为正式工作人员的；</w:t>
      </w:r>
    </w:p>
    <w:p w14:paraId="5AFE08DC"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9.在校期间有违法违纪违规行为、学术不端和道德品行存在问题的；</w:t>
      </w:r>
    </w:p>
    <w:p w14:paraId="5EA6B663"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10.在校或者工作期间受过处分的，以及因学业成绩影响延长学制毕业的；</w:t>
      </w:r>
    </w:p>
    <w:p w14:paraId="3CAFE555"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11.现役军人；</w:t>
      </w:r>
    </w:p>
    <w:p w14:paraId="42FDC0E6"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12.报考者不得报考录用后即构成公务员法第七十四条第一款所列回避情形的职位，也不得报考与本人有夫妻关系、直系血亲关系、三代以内旁系血亲关系以及近姻亲关系的人员担任领导成员的用人单位的职位；</w:t>
      </w:r>
    </w:p>
    <w:p w14:paraId="1BDE1B49"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13.有法律法规及相关政策规定不得录用为公务员的其他情形的。</w:t>
      </w:r>
    </w:p>
    <w:p w14:paraId="32C9904B" w14:textId="5E9EB965" w:rsidR="000A27E4" w:rsidRDefault="000A27E4" w:rsidP="000A27E4">
      <w:pPr>
        <w:widowControl/>
        <w:spacing w:after="375"/>
        <w:ind w:firstLine="497"/>
        <w:jc w:val="left"/>
        <w:rPr>
          <w:rFonts w:ascii="宋体" w:eastAsia="宋体" w:hAnsi="宋体" w:cs="宋体"/>
          <w:b/>
          <w:bCs/>
          <w:kern w:val="0"/>
          <w:sz w:val="24"/>
          <w:szCs w:val="24"/>
        </w:rPr>
      </w:pPr>
      <w:r w:rsidRPr="000A27E4">
        <w:rPr>
          <w:rFonts w:ascii="宋体" w:eastAsia="宋体" w:hAnsi="宋体" w:cs="宋体"/>
          <w:kern w:val="0"/>
          <w:sz w:val="24"/>
          <w:szCs w:val="24"/>
        </w:rPr>
        <w:t>本次招录中应届毕业生须于</w:t>
      </w:r>
      <w:r w:rsidRPr="000A27E4">
        <w:rPr>
          <w:rFonts w:ascii="宋体" w:eastAsia="宋体" w:hAnsi="宋体" w:cs="宋体"/>
          <w:b/>
          <w:bCs/>
          <w:kern w:val="0"/>
          <w:sz w:val="24"/>
          <w:szCs w:val="24"/>
        </w:rPr>
        <w:t>2026年1月1日至2026年7月31日之间毕业并取得国家承认的相应学历、学位证书（博士研究生须于2025年8月1日至2026年7月31日之间取得）</w:t>
      </w:r>
      <w:r w:rsidRPr="000A27E4">
        <w:rPr>
          <w:rFonts w:ascii="宋体" w:eastAsia="宋体" w:hAnsi="宋体" w:cs="宋体"/>
          <w:kern w:val="0"/>
          <w:sz w:val="24"/>
          <w:szCs w:val="24"/>
        </w:rPr>
        <w:t>。报考法院系统法官助理，检察院系统检察官助理、侦查辅助人员，行政机关中行政处罚决定审核、行政复议、行政裁决、法律顾问职位，应当取得报考职位适用的法律职业资格证书；或者在本次招录面试人员名单确定前，参加2025年国家法律职业资格考试、成绩达到报考职位要求资格证书相应合格分数线。职位要求的其他资格条件（如政治面貌）</w:t>
      </w:r>
      <w:r w:rsidRPr="000A27E4">
        <w:rPr>
          <w:rFonts w:ascii="宋体" w:eastAsia="宋体" w:hAnsi="宋体" w:cs="宋体"/>
          <w:b/>
          <w:bCs/>
          <w:kern w:val="0"/>
          <w:sz w:val="24"/>
          <w:szCs w:val="24"/>
        </w:rPr>
        <w:t>截止时间为2025年11月10日。</w:t>
      </w:r>
    </w:p>
    <w:p w14:paraId="79B15FBD"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1B27DE">
        <w:rPr>
          <w:rFonts w:ascii="宋体" w:eastAsia="宋体" w:hAnsi="宋体" w:cs="宋体"/>
          <w:kern w:val="0"/>
          <w:sz w:val="24"/>
          <w:szCs w:val="24"/>
        </w:rPr>
        <w:lastRenderedPageBreak/>
        <w:t>三、招录程序</w:t>
      </w:r>
    </w:p>
    <w:p w14:paraId="24B2D557"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1B27DE">
        <w:rPr>
          <w:rFonts w:ascii="宋体" w:eastAsia="宋体" w:hAnsi="宋体" w:cs="宋体"/>
          <w:kern w:val="0"/>
          <w:sz w:val="24"/>
          <w:szCs w:val="24"/>
        </w:rPr>
        <w:t>（一）组织推荐</w:t>
      </w:r>
    </w:p>
    <w:p w14:paraId="5084B14D" w14:textId="7CF10B2C" w:rsidR="000A27E4" w:rsidRPr="001B27DE" w:rsidRDefault="000A27E4" w:rsidP="000A27E4">
      <w:pPr>
        <w:widowControl/>
        <w:spacing w:after="375"/>
        <w:ind w:firstLine="497"/>
        <w:jc w:val="left"/>
        <w:rPr>
          <w:rFonts w:ascii="宋体" w:eastAsia="宋体" w:hAnsi="宋体" w:cs="宋体"/>
          <w:color w:val="FF0000"/>
          <w:kern w:val="0"/>
          <w:sz w:val="24"/>
          <w:szCs w:val="24"/>
        </w:rPr>
      </w:pPr>
      <w:r w:rsidRPr="001B27DE">
        <w:rPr>
          <w:rFonts w:ascii="宋体" w:eastAsia="宋体" w:hAnsi="宋体" w:cs="宋体"/>
          <w:color w:val="FF0000"/>
          <w:kern w:val="0"/>
          <w:sz w:val="24"/>
          <w:szCs w:val="24"/>
        </w:rPr>
        <w:t>符合报考条件的</w:t>
      </w:r>
      <w:r w:rsidRPr="001B27DE">
        <w:rPr>
          <w:rFonts w:ascii="宋体" w:eastAsia="宋体" w:hAnsi="宋体" w:cs="宋体" w:hint="eastAsia"/>
          <w:b/>
          <w:bCs/>
          <w:color w:val="FF0000"/>
          <w:kern w:val="0"/>
          <w:sz w:val="24"/>
          <w:szCs w:val="24"/>
        </w:rPr>
        <w:t>中国科学院大学</w:t>
      </w:r>
      <w:r w:rsidRPr="001B27DE">
        <w:rPr>
          <w:rFonts w:ascii="宋体" w:eastAsia="宋体" w:hAnsi="宋体" w:cs="宋体"/>
          <w:b/>
          <w:bCs/>
          <w:color w:val="FF0000"/>
          <w:kern w:val="0"/>
          <w:sz w:val="24"/>
          <w:szCs w:val="24"/>
        </w:rPr>
        <w:t>报考</w:t>
      </w:r>
      <w:r w:rsidR="00753429" w:rsidRPr="001B27DE">
        <w:rPr>
          <w:rFonts w:ascii="宋体" w:eastAsia="宋体" w:hAnsi="宋体" w:cs="宋体" w:hint="eastAsia"/>
          <w:b/>
          <w:bCs/>
          <w:color w:val="FF0000"/>
          <w:kern w:val="0"/>
          <w:sz w:val="24"/>
          <w:szCs w:val="24"/>
        </w:rPr>
        <w:t>人员</w:t>
      </w:r>
      <w:r w:rsidRPr="001B27DE">
        <w:rPr>
          <w:rFonts w:ascii="宋体" w:eastAsia="宋体" w:hAnsi="宋体" w:cs="宋体"/>
          <w:color w:val="FF0000"/>
          <w:kern w:val="0"/>
          <w:sz w:val="24"/>
          <w:szCs w:val="24"/>
        </w:rPr>
        <w:t>，认真阅读公告和《职位表》后，如实、准确填写《2026年度宁夏招录选调生报名推荐表》（附件4，以下简称《报名推荐表》），</w:t>
      </w:r>
      <w:r w:rsidRPr="001B27DE">
        <w:rPr>
          <w:rFonts w:ascii="宋体" w:eastAsia="宋体" w:hAnsi="宋体" w:cs="宋体" w:hint="eastAsia"/>
          <w:color w:val="FF0000"/>
          <w:kern w:val="0"/>
          <w:sz w:val="24"/>
          <w:szCs w:val="24"/>
        </w:rPr>
        <w:t>向所在研究所或院系党组织提出申请；研究所或院系党组织对照报考资格条件审核签署意见并加盖党组织印章（报考阶段，暂不</w:t>
      </w:r>
      <w:proofErr w:type="gramStart"/>
      <w:r w:rsidRPr="001B27DE">
        <w:rPr>
          <w:rFonts w:ascii="宋体" w:eastAsia="宋体" w:hAnsi="宋体" w:cs="宋体" w:hint="eastAsia"/>
          <w:color w:val="FF0000"/>
          <w:kern w:val="0"/>
          <w:sz w:val="24"/>
          <w:szCs w:val="24"/>
        </w:rPr>
        <w:t>需要国</w:t>
      </w:r>
      <w:proofErr w:type="gramEnd"/>
      <w:r w:rsidRPr="001B27DE">
        <w:rPr>
          <w:rFonts w:ascii="宋体" w:eastAsia="宋体" w:hAnsi="宋体" w:cs="宋体" w:hint="eastAsia"/>
          <w:color w:val="FF0000"/>
          <w:kern w:val="0"/>
          <w:sz w:val="24"/>
          <w:szCs w:val="24"/>
        </w:rPr>
        <w:t>科大毕业生就业指导中心审核盖章）。</w:t>
      </w:r>
    </w:p>
    <w:p w14:paraId="0B18BB2A" w14:textId="1435016F"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（二）网上报名和资格初审</w:t>
      </w:r>
    </w:p>
    <w:p w14:paraId="4ED0DFA5"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符合报考条件的报考者通过组织推荐后，于</w:t>
      </w:r>
      <w:r w:rsidRPr="000A27E4">
        <w:rPr>
          <w:rFonts w:ascii="宋体" w:eastAsia="宋体" w:hAnsi="宋体" w:cs="宋体"/>
          <w:b/>
          <w:bCs/>
          <w:kern w:val="0"/>
          <w:sz w:val="24"/>
          <w:szCs w:val="24"/>
        </w:rPr>
        <w:t>2025年11月10日9:00至11月17日18:00登录宁夏人事考试中心网</w:t>
      </w:r>
      <w:r w:rsidRPr="000A27E4">
        <w:rPr>
          <w:rFonts w:ascii="宋体" w:eastAsia="宋体" w:hAnsi="宋体" w:cs="宋体"/>
          <w:kern w:val="0"/>
          <w:sz w:val="24"/>
          <w:szCs w:val="24"/>
        </w:rPr>
        <w:t>（http://www.nxpta.com）提交职位报考申请，上传经学校推荐、审核盖章的《报名推荐表》及《教育部学籍在线验证报告》照片或扫描件进行报名。</w:t>
      </w:r>
    </w:p>
    <w:p w14:paraId="3E20AF48"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符合《职位表（一）》报考资格条件的考生，可同时兼报1个《职位表（二）》中的职位（须符合拟报考职位要求的资格条件）。</w:t>
      </w:r>
    </w:p>
    <w:p w14:paraId="06F13E0B"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资格初审工作根据报考者所报职位，由招录单位和各地级市党委组织部负责。报考者可于提交报考申请2个工作日后，登录报名网站查询资格初审结果（在最后1个报名日报名的报考者应在当天及时查询初审结果）。各职位报名情况将在报名阶段每天上午10:00在宁夏人事考试中心网公布，供报考者参考。资格初审合格者，方可参加考试。资格初审通过后不得更改报考职位。对报考资格的审查贯穿</w:t>
      </w:r>
      <w:proofErr w:type="gramStart"/>
      <w:r w:rsidRPr="000A27E4">
        <w:rPr>
          <w:rFonts w:ascii="宋体" w:eastAsia="宋体" w:hAnsi="宋体" w:cs="宋体"/>
          <w:kern w:val="0"/>
          <w:sz w:val="24"/>
          <w:szCs w:val="24"/>
        </w:rPr>
        <w:t>录用全</w:t>
      </w:r>
      <w:proofErr w:type="gramEnd"/>
      <w:r w:rsidRPr="000A27E4">
        <w:rPr>
          <w:rFonts w:ascii="宋体" w:eastAsia="宋体" w:hAnsi="宋体" w:cs="宋体"/>
          <w:kern w:val="0"/>
          <w:sz w:val="24"/>
          <w:szCs w:val="24"/>
        </w:rPr>
        <w:t>过程。在各环节发现报考者不符合报考资格条件的，均可取消其报考资格或者录用资格。</w:t>
      </w:r>
    </w:p>
    <w:p w14:paraId="6FE5DA26"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笔试开考比例一般为5：1（报考人数与职位招录名额之比），部分专业性较强、生源较少的职位笔试开考比例可降至3：1。达不到笔试开考比例的职位，减少或取消招录名额。招录名额取消的，报考该职位的考生可改报其他符合条件的职位。</w:t>
      </w:r>
    </w:p>
    <w:p w14:paraId="5FEEDFCF"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（三）考试</w:t>
      </w:r>
    </w:p>
    <w:p w14:paraId="6A0CF9B7"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本次招录考试包含笔试和面试，满分各150分，由宁夏区委组织部统一组织。</w:t>
      </w:r>
    </w:p>
    <w:p w14:paraId="0ED4C271"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1.笔试。笔试科目为《综合能力测试》（含《申论》），采取闭卷方式进行，主要测查考生政治素质、专业素养、综合分析能力等，在北京、上海、武汉、厦门、西安、成都、济南、长春、银川市分别设置考点，考生在报考时可自主选择，同一时间开考。具体时间、地点以准考证为准（登录宁夏人事考试</w:t>
      </w:r>
      <w:r w:rsidRPr="000A27E4">
        <w:rPr>
          <w:rFonts w:ascii="宋体" w:eastAsia="宋体" w:hAnsi="宋体" w:cs="宋体"/>
          <w:kern w:val="0"/>
          <w:sz w:val="24"/>
          <w:szCs w:val="24"/>
        </w:rPr>
        <w:lastRenderedPageBreak/>
        <w:t>中心网在线打印，打印时间段在宁夏人事考试中心网公布，请考生密切关注）。</w:t>
      </w:r>
    </w:p>
    <w:p w14:paraId="13341E2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笔试结束后，根据招录计划和笔试情况划定合格分数线，笔试成绩低于合格分数线的，不列入选调范围。报考者可登录报名网站查询本人笔试成绩。</w:t>
      </w:r>
    </w:p>
    <w:p w14:paraId="517675D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2.面试。主要测查考生综合分析能力、组织协调能力、信息获取能力和解决问题能力等，分两批次进行。具体为：</w:t>
      </w:r>
    </w:p>
    <w:p w14:paraId="4894B777"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第一批次：报考《职位表（一）》中职位的考生，笔试结束后即组织面试，实际参加笔试人员即为面试人选。根据面试整体情况划定合格分数线，面试成绩低于合格分数线的，不列入选调范围。</w:t>
      </w:r>
    </w:p>
    <w:p w14:paraId="0C4F26B4"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笔试、面试结束后，根据笔试成绩，按照报考职位签约（高校毕业生三</w:t>
      </w:r>
      <w:proofErr w:type="gramStart"/>
      <w:r w:rsidRPr="000A27E4">
        <w:rPr>
          <w:rFonts w:ascii="宋体" w:eastAsia="宋体" w:hAnsi="宋体" w:cs="宋体"/>
          <w:kern w:val="0"/>
          <w:sz w:val="24"/>
          <w:szCs w:val="24"/>
        </w:rPr>
        <w:t>方就业</w:t>
      </w:r>
      <w:proofErr w:type="gramEnd"/>
      <w:r w:rsidRPr="000A27E4">
        <w:rPr>
          <w:rFonts w:ascii="宋体" w:eastAsia="宋体" w:hAnsi="宋体" w:cs="宋体"/>
          <w:kern w:val="0"/>
          <w:sz w:val="24"/>
          <w:szCs w:val="24"/>
        </w:rPr>
        <w:t>协议）人数与招录名额1：1比例确定签约人选（面试成绩须达到合格分数线），由宁夏区委组织部与学校、拟录用人员签订高校毕业生三</w:t>
      </w:r>
      <w:proofErr w:type="gramStart"/>
      <w:r w:rsidRPr="000A27E4">
        <w:rPr>
          <w:rFonts w:ascii="宋体" w:eastAsia="宋体" w:hAnsi="宋体" w:cs="宋体"/>
          <w:kern w:val="0"/>
          <w:sz w:val="24"/>
          <w:szCs w:val="24"/>
        </w:rPr>
        <w:t>方就业</w:t>
      </w:r>
      <w:proofErr w:type="gramEnd"/>
      <w:r w:rsidRPr="000A27E4">
        <w:rPr>
          <w:rFonts w:ascii="宋体" w:eastAsia="宋体" w:hAnsi="宋体" w:cs="宋体"/>
          <w:kern w:val="0"/>
          <w:sz w:val="24"/>
          <w:szCs w:val="24"/>
        </w:rPr>
        <w:t>协议。笔试成绩相同的，按《申论》成绩由高分到低分的顺序确定。放弃签约的，在同一招录职位笔试成绩合格分数线以上人员中由高分到低分依次递补。无人递补的空缺职位，由宁夏区委组织部组织未签约人选（放弃签约的除外）进行第二轮选报（须符合选报职位要求的资格条件，只进行一次）。第二轮选报结束后，根据笔试成绩，按照选报职位签约人数与招录名额1：1比例确定第二轮签约人选。协议签订后即确定为体检人选。因考生放弃体检造成的空缺名额，在同一职位内按照笔试成绩由高分到低分的顺序依次递补。</w:t>
      </w:r>
    </w:p>
    <w:p w14:paraId="538C6C08"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第二批次：报考《职位表（二）》中职位的考生，笔试及第</w:t>
      </w:r>
      <w:proofErr w:type="gramStart"/>
      <w:r w:rsidRPr="000A27E4">
        <w:rPr>
          <w:rFonts w:ascii="宋体" w:eastAsia="宋体" w:hAnsi="宋体" w:cs="宋体"/>
          <w:kern w:val="0"/>
          <w:sz w:val="24"/>
          <w:szCs w:val="24"/>
        </w:rPr>
        <w:t>一</w:t>
      </w:r>
      <w:proofErr w:type="gramEnd"/>
      <w:r w:rsidRPr="000A27E4">
        <w:rPr>
          <w:rFonts w:ascii="宋体" w:eastAsia="宋体" w:hAnsi="宋体" w:cs="宋体"/>
          <w:kern w:val="0"/>
          <w:sz w:val="24"/>
          <w:szCs w:val="24"/>
        </w:rPr>
        <w:t>批次签约完成后，按各招录职位面试人数与招录名额3：1的比例确定面试人选（招录名额为3名及以上的职位，按照2：1的比例确定），在银川市参加面试（具体时间和地点另行通知）。部分生源少的职位可适当降低面试开考比例。第一批次已签约考生，不得参加第二批次面试。因考生放弃面试资格出现的空缺名额，在同一招录职位笔试成绩合格分数线以上人员中由高分到低分依次递补。参加面试的考生不能形成竞争的（即同一职位实际参加面试人数与计划录用人数的比例未超过1：1的），考生的面试成绩达到其所在面试考场（同一考官组、同一面试题本）所有考生的平均分，或者达到其所在面试考场其他职位进入下一步环节面试者面试成绩最低分，方可进入体检等后续环节。所有职位面试最低合格分数线为90分。面试成绩在宁夏党建网、宁夏人事考试中心网公布。</w:t>
      </w:r>
    </w:p>
    <w:p w14:paraId="4D1941ED"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笔试、面试结束后，根据考试总成绩，在同一职位内按高分到低分的顺序，以1：1比例确定体检人员名单。如考试总成绩相同，按笔试成绩由高分到低分的顺序确定；如笔试成绩也相同，则按《申论》成绩由高分到低分的顺序确定。合并职位体检人员确定后，由各地级市党委组织部在同一招录职位内，结合考试成绩、专业特长和工作需要等统筹进行“二次岗位分配”。因考生放弃体检或“二次岗位分配”造成的空缺名额，在同一职位内，按照考试总成绩从高分到低分的顺序依次递补。</w:t>
      </w:r>
    </w:p>
    <w:p w14:paraId="5D0304D3"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lastRenderedPageBreak/>
        <w:t>考试总成绩＝笔试成绩×50％＋面试成绩×50％</w:t>
      </w:r>
    </w:p>
    <w:p w14:paraId="57DD09CA"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考试总成绩按照四舍五入原则，保留小数点后两位数。</w:t>
      </w:r>
    </w:p>
    <w:p w14:paraId="55CD5CE1"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（四）体检</w:t>
      </w:r>
    </w:p>
    <w:p w14:paraId="4270FD0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体检在宁夏区内指定的医疗机构进行，费用由宁夏区委组织部承担。体检项目和标准按照《公务员录用体检通用标准（试行）》（</w:t>
      </w:r>
      <w:proofErr w:type="gramStart"/>
      <w:r w:rsidRPr="000A27E4">
        <w:rPr>
          <w:rFonts w:ascii="宋体" w:eastAsia="宋体" w:hAnsi="宋体" w:cs="宋体"/>
          <w:kern w:val="0"/>
          <w:sz w:val="24"/>
          <w:szCs w:val="24"/>
        </w:rPr>
        <w:t>人社部</w:t>
      </w:r>
      <w:proofErr w:type="gramEnd"/>
      <w:r w:rsidRPr="000A27E4">
        <w:rPr>
          <w:rFonts w:ascii="宋体" w:eastAsia="宋体" w:hAnsi="宋体" w:cs="宋体"/>
          <w:kern w:val="0"/>
          <w:sz w:val="24"/>
          <w:szCs w:val="24"/>
        </w:rPr>
        <w:t>发〔2016〕140号）及操作手册执行。公安系统职位按照《公务员录用体检通用标准（试行）》（</w:t>
      </w:r>
      <w:proofErr w:type="gramStart"/>
      <w:r w:rsidRPr="000A27E4">
        <w:rPr>
          <w:rFonts w:ascii="宋体" w:eastAsia="宋体" w:hAnsi="宋体" w:cs="宋体"/>
          <w:kern w:val="0"/>
          <w:sz w:val="24"/>
          <w:szCs w:val="24"/>
        </w:rPr>
        <w:t>人社部</w:t>
      </w:r>
      <w:proofErr w:type="gramEnd"/>
      <w:r w:rsidRPr="000A27E4">
        <w:rPr>
          <w:rFonts w:ascii="宋体" w:eastAsia="宋体" w:hAnsi="宋体" w:cs="宋体"/>
          <w:kern w:val="0"/>
          <w:sz w:val="24"/>
          <w:szCs w:val="24"/>
        </w:rPr>
        <w:t>发〔2016〕140号）和《公务员录用体检特殊标准（试行）》（</w:t>
      </w:r>
      <w:proofErr w:type="gramStart"/>
      <w:r w:rsidRPr="000A27E4">
        <w:rPr>
          <w:rFonts w:ascii="宋体" w:eastAsia="宋体" w:hAnsi="宋体" w:cs="宋体"/>
          <w:kern w:val="0"/>
          <w:sz w:val="24"/>
          <w:szCs w:val="24"/>
        </w:rPr>
        <w:t>人社部</w:t>
      </w:r>
      <w:proofErr w:type="gramEnd"/>
      <w:r w:rsidRPr="000A27E4">
        <w:rPr>
          <w:rFonts w:ascii="宋体" w:eastAsia="宋体" w:hAnsi="宋体" w:cs="宋体"/>
          <w:kern w:val="0"/>
          <w:sz w:val="24"/>
          <w:szCs w:val="24"/>
        </w:rPr>
        <w:t>发〔2010〕82号）执行。因体检不合格或体检后考生放弃造成的空缺职位不再递补。</w:t>
      </w:r>
    </w:p>
    <w:p w14:paraId="03A8C959"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（五）考察和资格复审</w:t>
      </w:r>
    </w:p>
    <w:p w14:paraId="7D4104D7"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体检合格人员确定为考察对象。考察的内容和标准按照《公务员录用考察办法（试行）》（</w:t>
      </w:r>
      <w:proofErr w:type="gramStart"/>
      <w:r w:rsidRPr="000A27E4">
        <w:rPr>
          <w:rFonts w:ascii="宋体" w:eastAsia="宋体" w:hAnsi="宋体" w:cs="宋体"/>
          <w:kern w:val="0"/>
          <w:sz w:val="24"/>
          <w:szCs w:val="24"/>
        </w:rPr>
        <w:t>中组发〔2021〕</w:t>
      </w:r>
      <w:proofErr w:type="gramEnd"/>
      <w:r w:rsidRPr="000A27E4">
        <w:rPr>
          <w:rFonts w:ascii="宋体" w:eastAsia="宋体" w:hAnsi="宋体" w:cs="宋体"/>
          <w:kern w:val="0"/>
          <w:sz w:val="24"/>
          <w:szCs w:val="24"/>
        </w:rPr>
        <w:t>11号）和《宁夏回族自治区公务员录用考察工作实施办法》（</w:t>
      </w:r>
      <w:proofErr w:type="gramStart"/>
      <w:r w:rsidRPr="000A27E4">
        <w:rPr>
          <w:rFonts w:ascii="宋体" w:eastAsia="宋体" w:hAnsi="宋体" w:cs="宋体"/>
          <w:kern w:val="0"/>
          <w:sz w:val="24"/>
          <w:szCs w:val="24"/>
        </w:rPr>
        <w:t>宁组发</w:t>
      </w:r>
      <w:proofErr w:type="gramEnd"/>
      <w:r w:rsidRPr="000A27E4">
        <w:rPr>
          <w:rFonts w:ascii="宋体" w:eastAsia="宋体" w:hAnsi="宋体" w:cs="宋体"/>
          <w:kern w:val="0"/>
          <w:sz w:val="24"/>
          <w:szCs w:val="24"/>
        </w:rPr>
        <w:t>〔2015〕44号）等执行，重点了解考生在校期间的思想政治表现、学习成绩和遵纪守法等情况。考察时同步对考生进行资格复审，考生需提供报名推荐表、身份证、学历学位证书、教育部学籍在线验证报告等原件、复印件，或者本院校出具的能够如期取得学历学位证书等证明材料。</w:t>
      </w:r>
    </w:p>
    <w:p w14:paraId="42639E12"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因未通过考察或资格复审等环节造成的空缺职位不再递补。</w:t>
      </w:r>
    </w:p>
    <w:p w14:paraId="02B3FD06"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（六）公示、录用</w:t>
      </w:r>
    </w:p>
    <w:p w14:paraId="4DFE728C"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根据考察结果确定拟录用人员公示名单，在宁夏</w:t>
      </w:r>
      <w:proofErr w:type="gramStart"/>
      <w:r w:rsidRPr="000A27E4">
        <w:rPr>
          <w:rFonts w:ascii="宋体" w:eastAsia="宋体" w:hAnsi="宋体" w:cs="宋体"/>
          <w:kern w:val="0"/>
          <w:sz w:val="24"/>
          <w:szCs w:val="24"/>
        </w:rPr>
        <w:t>党建网</w:t>
      </w:r>
      <w:proofErr w:type="gramEnd"/>
      <w:r w:rsidRPr="000A27E4">
        <w:rPr>
          <w:rFonts w:ascii="宋体" w:eastAsia="宋体" w:hAnsi="宋体" w:cs="宋体"/>
          <w:kern w:val="0"/>
          <w:sz w:val="24"/>
          <w:szCs w:val="24"/>
        </w:rPr>
        <w:t>和宁夏人事考试中心网进行公示，公示期5个工作日。公示期内发现不符合招录资格条件或存在影响录用问题的，取消录用资格，不再递补。公示无异议者，确定为2026年宁夏选调生录用对象，下发录用文件。</w:t>
      </w:r>
    </w:p>
    <w:p w14:paraId="357D3483"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提倡诚信报考，维护选调工作的严肃性，拟录用人员体检后放弃选调的，记入公务员录用考试诚信档案库。第一批次已签约的拟录用人员不予解约。</w:t>
      </w:r>
    </w:p>
    <w:p w14:paraId="1F54534B"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四、招录政策</w:t>
      </w:r>
    </w:p>
    <w:p w14:paraId="010C2596"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一）选调生正式录用为公务员或参照公务员法管理的机关（单位）工作人员，按照《中华人民共和国公务员法》和《宁夏回族自治区选调生工作办法》管理，试用期一年。试用期满考核合格的，予以转正定级，进行公务员登记或参照公务员法管理机关（单位）工作人员登记；不合格的，取消录用资格。</w:t>
      </w:r>
    </w:p>
    <w:p w14:paraId="4A0AADF4"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lastRenderedPageBreak/>
        <w:t>（二）新录用的选调生试用期满考核合格后，按照中央组织部要求到基层锻炼2年。其中，区直机关录用的选调生须派驻到对口帮扶的县（市、区）、乡镇（街道）锻炼2年，并至少安排1年时间到村任职；市级及以下机关录用的选调生派驻到村任职2年。派驻到乡镇、村工作期间可享受乡镇工作补贴。对锻炼期满后留在县（区）继续工作的选调生，纳入当地优秀年轻干部培养对象管理。</w:t>
      </w:r>
    </w:p>
    <w:p w14:paraId="16C047E8"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三）选调生在村任职期间不得借调或交流到上级机关工作。选调到县（市、区）、乡镇（街道）机关工作的，经地级市党委组织部批准，可以参加县（市、区）、乡镇（街道）集中性工作，每年不超过3个月；选调到区直机关工作的，所在单位不得提前调回。</w:t>
      </w:r>
    </w:p>
    <w:p w14:paraId="69933B30"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（四）选调生职务职级晋升按照有关规定执行。德才表现突出、工作需要的，在区直机关、市、县（区）领导职数范围内可依据《党政领导干部选拔任用工作条例》的规定，破格提拔使用。</w:t>
      </w:r>
    </w:p>
    <w:p w14:paraId="50528B36"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五）选调生实行国家统一规定的工资制度，录用到乡镇工作的，可按照相关规定享受乡镇工作补贴。对录用到国家和自治区乡村振兴重点帮扶县（区）（红寺堡区、同心县、原州区、西吉县、海原县、盐池县、隆德县、泾源县、彭阳县）的博士、硕士选调生分别给予7万元和3万元一次性安家费。</w:t>
      </w:r>
    </w:p>
    <w:p w14:paraId="09B36A3E"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六）区直部门（单位）录用的选调生，其档案由区直部门（单位）管理。地级市及以下机关录用的选调生，其档案由地级市党委组织部统一审核后，转递到选调生工作单位所在市、县（区）党委组织部管理。各招录机关根据经济社会发展和选调生跟踪培养需要，将选调生培养使用纳入干部队伍建设整体规划，并建立选调生个人成长档案，进行跟踪培养管理。</w:t>
      </w:r>
    </w:p>
    <w:p w14:paraId="42FF74E9"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五、其他事项</w:t>
      </w:r>
    </w:p>
    <w:p w14:paraId="5D34E4D0" w14:textId="77777777" w:rsidR="000A27E4" w:rsidRPr="000A27E4" w:rsidRDefault="000A27E4" w:rsidP="000A27E4">
      <w:pPr>
        <w:widowControl/>
        <w:spacing w:after="375"/>
        <w:ind w:firstLine="497"/>
        <w:jc w:val="left"/>
        <w:rPr>
          <w:rFonts w:ascii="宋体" w:eastAsia="宋体" w:hAnsi="宋体" w:cs="宋体"/>
          <w:kern w:val="0"/>
          <w:sz w:val="24"/>
          <w:szCs w:val="24"/>
        </w:rPr>
      </w:pPr>
      <w:r w:rsidRPr="000A27E4">
        <w:rPr>
          <w:rFonts w:ascii="宋体" w:eastAsia="宋体" w:hAnsi="宋体" w:cs="宋体"/>
          <w:kern w:val="0"/>
          <w:sz w:val="24"/>
          <w:szCs w:val="24"/>
        </w:rPr>
        <w:t>（一）本次选调生招录不收取任何费用，不指定辅导用书，不举办也不委托任何机构和个人举办考试辅导培训班。目前社会上出现的假借公务员考试命题组、考试教材编委会、公务员主管部门授权的专门培训机构等名义举办的辅导班、辅导网站或发行的出版物、网络学习卡等，均与本次招录无关。请广大报考者提高警惕，避免被误导干扰，谨防上当受骗。</w:t>
      </w:r>
    </w:p>
    <w:p w14:paraId="513AD50E" w14:textId="77777777" w:rsidR="000A27E4" w:rsidRPr="000A27E4" w:rsidRDefault="000A27E4" w:rsidP="000A27E4">
      <w:pPr>
        <w:widowControl/>
        <w:ind w:firstLine="497"/>
        <w:jc w:val="left"/>
        <w:rPr>
          <w:rFonts w:ascii="宋体" w:eastAsia="宋体" w:hAnsi="宋体" w:cs="宋体"/>
          <w:kern w:val="0"/>
          <w:sz w:val="24"/>
          <w:szCs w:val="24"/>
        </w:rPr>
      </w:pPr>
      <w:r w:rsidRPr="000A27E4">
        <w:rPr>
          <w:rFonts w:ascii="宋体" w:eastAsia="宋体" w:hAnsi="宋体" w:cs="宋体"/>
          <w:kern w:val="0"/>
          <w:sz w:val="24"/>
          <w:szCs w:val="24"/>
        </w:rPr>
        <w:t>（二）凡本公告未尽事宜，由宁夏区委组织部负责解释。</w:t>
      </w:r>
    </w:p>
    <w:p w14:paraId="590C5D97" w14:textId="77777777" w:rsidR="000A27E4" w:rsidRPr="000A27E4" w:rsidRDefault="000A27E4" w:rsidP="000A27E4">
      <w:pPr>
        <w:widowControl/>
        <w:spacing w:after="150"/>
        <w:ind w:firstLine="497"/>
        <w:jc w:val="left"/>
        <w:rPr>
          <w:rFonts w:ascii="宋体" w:eastAsia="宋体" w:hAnsi="宋体" w:cs="宋体"/>
          <w:kern w:val="0"/>
          <w:sz w:val="24"/>
          <w:szCs w:val="24"/>
        </w:rPr>
      </w:pPr>
      <w:r w:rsidRPr="000A27E4">
        <w:rPr>
          <w:rFonts w:ascii="宋体" w:eastAsia="宋体" w:hAnsi="宋体" w:cs="宋体"/>
          <w:kern w:val="0"/>
          <w:sz w:val="24"/>
          <w:szCs w:val="24"/>
        </w:rPr>
        <w:t>政策咨询电话：</w:t>
      </w:r>
    </w:p>
    <w:p w14:paraId="4A6F4C16" w14:textId="77777777" w:rsidR="000A27E4" w:rsidRPr="000A27E4" w:rsidRDefault="000A27E4" w:rsidP="000A27E4">
      <w:pPr>
        <w:widowControl/>
        <w:spacing w:after="150"/>
        <w:ind w:firstLine="497"/>
        <w:jc w:val="left"/>
        <w:rPr>
          <w:rFonts w:ascii="宋体" w:eastAsia="宋体" w:hAnsi="宋体" w:cs="宋体"/>
          <w:kern w:val="0"/>
          <w:sz w:val="24"/>
          <w:szCs w:val="24"/>
        </w:rPr>
      </w:pPr>
      <w:r w:rsidRPr="000A27E4">
        <w:rPr>
          <w:rFonts w:ascii="宋体" w:eastAsia="宋体" w:hAnsi="宋体" w:cs="宋体"/>
          <w:kern w:val="0"/>
          <w:sz w:val="24"/>
          <w:szCs w:val="24"/>
        </w:rPr>
        <w:t>宁夏区委组织部：0951-6669379   6669312</w:t>
      </w:r>
    </w:p>
    <w:p w14:paraId="2AC6C6DA" w14:textId="77777777" w:rsidR="000A27E4" w:rsidRPr="000A27E4" w:rsidRDefault="000A27E4" w:rsidP="000A27E4">
      <w:pPr>
        <w:widowControl/>
        <w:spacing w:after="150"/>
        <w:ind w:firstLine="497"/>
        <w:jc w:val="left"/>
        <w:rPr>
          <w:rFonts w:ascii="宋体" w:eastAsia="宋体" w:hAnsi="宋体" w:cs="宋体"/>
          <w:kern w:val="0"/>
          <w:sz w:val="24"/>
          <w:szCs w:val="24"/>
        </w:rPr>
      </w:pPr>
      <w:r w:rsidRPr="000A27E4">
        <w:rPr>
          <w:rFonts w:ascii="宋体" w:eastAsia="宋体" w:hAnsi="宋体" w:cs="宋体"/>
          <w:kern w:val="0"/>
          <w:sz w:val="24"/>
          <w:szCs w:val="24"/>
        </w:rPr>
        <w:t>电子邮箱：zzbgwy2c@163.com</w:t>
      </w:r>
    </w:p>
    <w:p w14:paraId="26C77163" w14:textId="77777777" w:rsidR="000A27E4" w:rsidRPr="000A27E4" w:rsidRDefault="000A27E4" w:rsidP="000A27E4">
      <w:pPr>
        <w:widowControl/>
        <w:ind w:firstLine="497"/>
        <w:jc w:val="left"/>
        <w:rPr>
          <w:rFonts w:ascii="宋体" w:eastAsia="宋体" w:hAnsi="宋体" w:cs="宋体"/>
          <w:kern w:val="0"/>
          <w:sz w:val="24"/>
          <w:szCs w:val="24"/>
        </w:rPr>
      </w:pPr>
      <w:r w:rsidRPr="000A27E4">
        <w:rPr>
          <w:rFonts w:ascii="宋体" w:eastAsia="宋体" w:hAnsi="宋体" w:cs="宋体"/>
          <w:kern w:val="0"/>
          <w:sz w:val="24"/>
          <w:szCs w:val="24"/>
        </w:rPr>
        <w:t>各招录单位联系电话详见《职位表（一）》和《职位表（二）》。</w:t>
      </w:r>
    </w:p>
    <w:p w14:paraId="4C55B4C9" w14:textId="77777777" w:rsidR="000A27E4" w:rsidRPr="000A27E4" w:rsidRDefault="000A27E4" w:rsidP="000A27E4">
      <w:pPr>
        <w:widowControl/>
        <w:spacing w:after="120"/>
        <w:ind w:firstLine="497"/>
        <w:jc w:val="left"/>
        <w:rPr>
          <w:rFonts w:ascii="宋体" w:eastAsia="宋体" w:hAnsi="宋体" w:cs="宋体"/>
          <w:kern w:val="0"/>
          <w:sz w:val="24"/>
          <w:szCs w:val="24"/>
        </w:rPr>
      </w:pPr>
      <w:r w:rsidRPr="000A27E4">
        <w:rPr>
          <w:rFonts w:ascii="宋体" w:eastAsia="宋体" w:hAnsi="宋体" w:cs="宋体"/>
          <w:b/>
          <w:bCs/>
          <w:kern w:val="0"/>
          <w:sz w:val="24"/>
          <w:szCs w:val="24"/>
        </w:rPr>
        <w:t>附件：</w:t>
      </w:r>
      <w:hyperlink r:id="rId6" w:history="1">
        <w:r w:rsidRPr="000A27E4">
          <w:rPr>
            <w:rFonts w:ascii="宋体" w:eastAsia="宋体" w:hAnsi="宋体" w:cs="宋体"/>
            <w:color w:val="0000FF"/>
            <w:kern w:val="0"/>
            <w:sz w:val="24"/>
            <w:szCs w:val="24"/>
            <w:u w:val="single"/>
          </w:rPr>
          <w:t>1.2026年度宁夏招录选调生高校名单.docx</w:t>
        </w:r>
      </w:hyperlink>
    </w:p>
    <w:p w14:paraId="0F056A59" w14:textId="77777777" w:rsidR="000A27E4" w:rsidRPr="000A27E4" w:rsidRDefault="000C675E" w:rsidP="000A27E4">
      <w:pPr>
        <w:widowControl/>
        <w:spacing w:after="120"/>
        <w:ind w:firstLine="497"/>
        <w:jc w:val="left"/>
        <w:rPr>
          <w:rFonts w:ascii="宋体" w:eastAsia="宋体" w:hAnsi="宋体" w:cs="宋体"/>
          <w:kern w:val="0"/>
          <w:sz w:val="24"/>
          <w:szCs w:val="24"/>
        </w:rPr>
      </w:pPr>
      <w:hyperlink r:id="rId7" w:history="1">
        <w:r w:rsidR="000A27E4" w:rsidRPr="000A27E4">
          <w:rPr>
            <w:rFonts w:ascii="宋体" w:eastAsia="宋体" w:hAnsi="宋体" w:cs="宋体"/>
            <w:color w:val="0000FF"/>
            <w:kern w:val="0"/>
            <w:sz w:val="24"/>
            <w:szCs w:val="24"/>
            <w:u w:val="single"/>
          </w:rPr>
          <w:t>2.2026年度宁夏招录选调生职位表（一）.xlsx</w:t>
        </w:r>
      </w:hyperlink>
    </w:p>
    <w:p w14:paraId="5DCD9E50" w14:textId="77777777" w:rsidR="000A27E4" w:rsidRPr="000A27E4" w:rsidRDefault="000C675E" w:rsidP="000A27E4">
      <w:pPr>
        <w:widowControl/>
        <w:spacing w:after="120"/>
        <w:ind w:firstLine="497"/>
        <w:jc w:val="left"/>
        <w:rPr>
          <w:rFonts w:ascii="宋体" w:eastAsia="宋体" w:hAnsi="宋体" w:cs="宋体"/>
          <w:kern w:val="0"/>
          <w:sz w:val="24"/>
          <w:szCs w:val="24"/>
        </w:rPr>
      </w:pPr>
      <w:hyperlink r:id="rId8" w:history="1">
        <w:r w:rsidR="000A27E4" w:rsidRPr="000A27E4">
          <w:rPr>
            <w:rFonts w:ascii="宋体" w:eastAsia="宋体" w:hAnsi="宋体" w:cs="宋体"/>
            <w:color w:val="0000FF"/>
            <w:kern w:val="0"/>
            <w:sz w:val="24"/>
            <w:szCs w:val="24"/>
            <w:u w:val="single"/>
          </w:rPr>
          <w:t>3.2026年度宁夏招录选调生职位表（二）.xlsx</w:t>
        </w:r>
      </w:hyperlink>
    </w:p>
    <w:p w14:paraId="343F55EE" w14:textId="77777777" w:rsidR="000A27E4" w:rsidRPr="000A27E4" w:rsidRDefault="000C675E" w:rsidP="000A27E4">
      <w:pPr>
        <w:widowControl/>
        <w:spacing w:after="120"/>
        <w:ind w:firstLine="497"/>
        <w:jc w:val="left"/>
        <w:rPr>
          <w:rFonts w:ascii="宋体" w:eastAsia="宋体" w:hAnsi="宋体" w:cs="宋体"/>
          <w:kern w:val="0"/>
          <w:sz w:val="24"/>
          <w:szCs w:val="24"/>
        </w:rPr>
      </w:pPr>
      <w:hyperlink r:id="rId9" w:history="1">
        <w:r w:rsidR="000A27E4" w:rsidRPr="000A27E4">
          <w:rPr>
            <w:rFonts w:ascii="宋体" w:eastAsia="宋体" w:hAnsi="宋体" w:cs="宋体"/>
            <w:color w:val="0000FF"/>
            <w:kern w:val="0"/>
            <w:sz w:val="24"/>
            <w:szCs w:val="24"/>
            <w:u w:val="single"/>
          </w:rPr>
          <w:t>4.2026年度宁夏招录选调生报名推荐表.doc</w:t>
        </w:r>
      </w:hyperlink>
    </w:p>
    <w:p w14:paraId="7CD05064" w14:textId="77777777" w:rsidR="000A27E4" w:rsidRPr="000A27E4" w:rsidRDefault="000C675E" w:rsidP="000A27E4">
      <w:pPr>
        <w:widowControl/>
        <w:spacing w:after="120"/>
        <w:ind w:firstLine="497"/>
        <w:jc w:val="left"/>
        <w:rPr>
          <w:rFonts w:ascii="宋体" w:eastAsia="宋体" w:hAnsi="宋体" w:cs="宋体"/>
          <w:kern w:val="0"/>
          <w:sz w:val="24"/>
          <w:szCs w:val="24"/>
        </w:rPr>
      </w:pPr>
      <w:hyperlink r:id="rId10" w:history="1">
        <w:r w:rsidR="000A27E4" w:rsidRPr="000A27E4">
          <w:rPr>
            <w:rFonts w:ascii="宋体" w:eastAsia="宋体" w:hAnsi="宋体" w:cs="宋体"/>
            <w:color w:val="0000FF"/>
            <w:kern w:val="0"/>
            <w:sz w:val="24"/>
            <w:szCs w:val="24"/>
            <w:u w:val="single"/>
          </w:rPr>
          <w:t>5.2026年度宁夏招录选调生职位专业指导目录.xlsx</w:t>
        </w:r>
      </w:hyperlink>
    </w:p>
    <w:p w14:paraId="5EA910BA" w14:textId="464698C3" w:rsidR="000A27E4" w:rsidRDefault="000A27E4" w:rsidP="000A27E4">
      <w:pPr>
        <w:widowControl/>
        <w:ind w:firstLine="497"/>
        <w:jc w:val="left"/>
        <w:rPr>
          <w:rFonts w:ascii="宋体" w:eastAsia="宋体" w:hAnsi="宋体" w:cs="宋体"/>
          <w:kern w:val="0"/>
          <w:sz w:val="24"/>
          <w:szCs w:val="24"/>
        </w:rPr>
      </w:pPr>
      <w:r w:rsidRPr="000A27E4">
        <w:rPr>
          <w:rFonts w:ascii="宋体" w:eastAsia="宋体" w:hAnsi="宋体" w:cs="宋体"/>
          <w:kern w:val="0"/>
          <w:sz w:val="24"/>
          <w:szCs w:val="24"/>
        </w:rPr>
        <w:br/>
      </w:r>
    </w:p>
    <w:p w14:paraId="1D5F3B65" w14:textId="69766143" w:rsidR="00753429" w:rsidRDefault="00753429" w:rsidP="000A27E4">
      <w:pPr>
        <w:widowControl/>
        <w:ind w:firstLine="497"/>
        <w:jc w:val="left"/>
        <w:rPr>
          <w:rFonts w:ascii="宋体" w:eastAsia="宋体" w:hAnsi="宋体" w:cs="宋体"/>
          <w:kern w:val="0"/>
          <w:sz w:val="24"/>
          <w:szCs w:val="24"/>
        </w:rPr>
      </w:pPr>
    </w:p>
    <w:p w14:paraId="7D7E43CB" w14:textId="77777777" w:rsidR="00753429" w:rsidRPr="000A27E4" w:rsidRDefault="00753429" w:rsidP="000A27E4">
      <w:pPr>
        <w:widowControl/>
        <w:ind w:firstLine="497"/>
        <w:jc w:val="left"/>
        <w:rPr>
          <w:rFonts w:ascii="宋体" w:eastAsia="宋体" w:hAnsi="宋体" w:cs="宋体"/>
          <w:kern w:val="0"/>
          <w:sz w:val="24"/>
          <w:szCs w:val="24"/>
        </w:rPr>
      </w:pPr>
    </w:p>
    <w:p w14:paraId="16F387EA" w14:textId="77777777" w:rsidR="000A27E4" w:rsidRPr="000A27E4" w:rsidRDefault="000A27E4" w:rsidP="00753429">
      <w:pPr>
        <w:widowControl/>
        <w:jc w:val="right"/>
        <w:rPr>
          <w:rFonts w:ascii="宋体" w:eastAsia="宋体" w:hAnsi="宋体" w:cs="宋体"/>
          <w:kern w:val="0"/>
          <w:sz w:val="24"/>
          <w:szCs w:val="24"/>
        </w:rPr>
      </w:pPr>
      <w:r w:rsidRPr="000A27E4">
        <w:rPr>
          <w:rFonts w:ascii="宋体" w:eastAsia="宋体" w:hAnsi="宋体" w:cs="宋体"/>
          <w:kern w:val="0"/>
          <w:sz w:val="24"/>
          <w:szCs w:val="24"/>
        </w:rPr>
        <w:t>中共宁夏区委组织部</w:t>
      </w:r>
    </w:p>
    <w:p w14:paraId="17B1D568" w14:textId="77777777" w:rsidR="000A27E4" w:rsidRPr="000A27E4" w:rsidRDefault="000A27E4" w:rsidP="00753429">
      <w:pPr>
        <w:widowControl/>
        <w:jc w:val="right"/>
        <w:rPr>
          <w:rFonts w:ascii="宋体" w:eastAsia="宋体" w:hAnsi="宋体" w:cs="宋体"/>
          <w:kern w:val="0"/>
          <w:sz w:val="24"/>
          <w:szCs w:val="24"/>
        </w:rPr>
      </w:pPr>
      <w:r w:rsidRPr="000A27E4">
        <w:rPr>
          <w:rFonts w:ascii="宋体" w:eastAsia="宋体" w:hAnsi="宋体" w:cs="宋体"/>
          <w:kern w:val="0"/>
          <w:sz w:val="24"/>
          <w:szCs w:val="24"/>
        </w:rPr>
        <w:t xml:space="preserve">　　2025年10月24日</w:t>
      </w:r>
    </w:p>
    <w:p w14:paraId="1C54AF81" w14:textId="509D2AAC" w:rsidR="000A27E4" w:rsidRPr="000A27E4" w:rsidRDefault="000A27E4" w:rsidP="000A27E4">
      <w:pPr>
        <w:widowControl/>
        <w:jc w:val="left"/>
        <w:rPr>
          <w:rFonts w:ascii="宋体" w:eastAsia="宋体" w:hAnsi="宋体" w:cs="宋体"/>
          <w:kern w:val="0"/>
          <w:sz w:val="24"/>
          <w:szCs w:val="24"/>
        </w:rPr>
      </w:pPr>
    </w:p>
    <w:p w14:paraId="6FCACA91" w14:textId="77777777" w:rsidR="00835C8C" w:rsidRDefault="00835C8C"/>
    <w:sectPr w:rsidR="00835C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EDBD" w14:textId="77777777" w:rsidR="000C675E" w:rsidRDefault="000C675E" w:rsidP="001B27DE">
      <w:r>
        <w:separator/>
      </w:r>
    </w:p>
  </w:endnote>
  <w:endnote w:type="continuationSeparator" w:id="0">
    <w:p w14:paraId="434CF10B" w14:textId="77777777" w:rsidR="000C675E" w:rsidRDefault="000C675E" w:rsidP="001B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CF69" w14:textId="77777777" w:rsidR="000C675E" w:rsidRDefault="000C675E" w:rsidP="001B27DE">
      <w:r>
        <w:separator/>
      </w:r>
    </w:p>
  </w:footnote>
  <w:footnote w:type="continuationSeparator" w:id="0">
    <w:p w14:paraId="2A3BB882" w14:textId="77777777" w:rsidR="000C675E" w:rsidRDefault="000C675E" w:rsidP="001B2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E4"/>
    <w:rsid w:val="000A27E4"/>
    <w:rsid w:val="000C675E"/>
    <w:rsid w:val="001B27DE"/>
    <w:rsid w:val="00753429"/>
    <w:rsid w:val="0083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92D98"/>
  <w15:chartTrackingRefBased/>
  <w15:docId w15:val="{74F54ABB-6878-4BAB-B978-DC73FDED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0A27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27E4"/>
    <w:rPr>
      <w:b/>
      <w:bCs/>
    </w:rPr>
  </w:style>
  <w:style w:type="character" w:styleId="a5">
    <w:name w:val="Hyperlink"/>
    <w:basedOn w:val="a0"/>
    <w:uiPriority w:val="99"/>
    <w:semiHidden/>
    <w:unhideWhenUsed/>
    <w:rsid w:val="000A27E4"/>
    <w:rPr>
      <w:color w:val="0000FF"/>
      <w:u w:val="single"/>
    </w:rPr>
  </w:style>
  <w:style w:type="paragraph" w:styleId="a6">
    <w:name w:val="header"/>
    <w:basedOn w:val="a"/>
    <w:link w:val="a7"/>
    <w:uiPriority w:val="99"/>
    <w:unhideWhenUsed/>
    <w:rsid w:val="001B27D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B27DE"/>
    <w:rPr>
      <w:sz w:val="18"/>
      <w:szCs w:val="18"/>
    </w:rPr>
  </w:style>
  <w:style w:type="paragraph" w:styleId="a8">
    <w:name w:val="footer"/>
    <w:basedOn w:val="a"/>
    <w:link w:val="a9"/>
    <w:uiPriority w:val="99"/>
    <w:unhideWhenUsed/>
    <w:rsid w:val="001B27DE"/>
    <w:pPr>
      <w:tabs>
        <w:tab w:val="center" w:pos="4153"/>
        <w:tab w:val="right" w:pos="8306"/>
      </w:tabs>
      <w:snapToGrid w:val="0"/>
      <w:jc w:val="left"/>
    </w:pPr>
    <w:rPr>
      <w:sz w:val="18"/>
      <w:szCs w:val="18"/>
    </w:rPr>
  </w:style>
  <w:style w:type="character" w:customStyle="1" w:styleId="a9">
    <w:name w:val="页脚 字符"/>
    <w:basedOn w:val="a0"/>
    <w:link w:val="a8"/>
    <w:uiPriority w:val="99"/>
    <w:rsid w:val="001B27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__biz=MzU5OTgyNDIxMQ==&amp;mid=2247560618&amp;idx=1&amp;sn=a38326e7501b0d85c17a175932e0ea1a&amp;chksm=ff6d1484da281eeb7f51dcca511b30864bd653aa7cb5178fadb2005fed7c62249f8511b5d88f&amp;mpshare=1&amp;scene=1&amp;srcid=1024X9blJGnB3GMfFqtqWUPo&amp;sharer_shareinfo=f4908d2cc8f3c73f938a4def8f932324&amp;sharer_shareinfo_first=8da17176e37d7d24257502c9119342b8&amp;click_id=2&amp;key=daf9bdc5abc4e8d02e38eda22a56c505825221fdad018b0654add02a495d1bb07ab6da7ec674c123658dd67c7818c5931bde72235582871bc4f158105b55881b97ed63c9466067dde2362b3ade1104f14dfba410c75fe73b85329a8eb90c27f2ad89138552c4f8a5d8cf2e985598bd438964e18589604cdfa8469d18ac57995d&amp;ascene=1&amp;uin=MTA3NjYxMTUxOA%3D%3D&amp;devicetype=UnifiedPCWindows&amp;version=f2541110&amp;lang=zh_CN&amp;countrycode=CN&amp;exportkey=n_ChQIAhIQ8teiK%2FERf18wQqW47crC0BLoAQIE97dBBAEAAAAAAFi6IGfNoNAAAAAOpnltbLcz9gKNyK89dVj010gtMiAoKxrzaCBEYqgBufk3CT9ViC4rjWUmHfXUfApmqWRKRb8nRxxPtpMDB8DYxewYrmXV96KJyDZJDrtsUKj3DggInxeqKhxESGp%2BblnQOtvHF4D%2BHDU4%2FX3Ng%2FBJ9LBFZR3jOllWp%2Bm8cRsLWKAeVr7TXYDK0BfWa1VXMae7iptAO9JqfNB2ub2j82K9hpYzyHx8y0v2V3YHcYPDZkiC%2BIF7z38O8yKJXtkeq8LKw11o8BGRV8ALKIV7DL0bPNM%3D&amp;acctmode=0&amp;pass_ticket=SFyIlviMhrOMmqffL49GStHRi0NcLbapfJtKl89CWFAyXhHRiBqkIuOWc3OUg2MX&amp;wx_header=0&amp;fasttmpl_type=0&amp;fasttmpl_fullversion=7965531-zh_CN-html&amp;from_xworker=1" TargetMode="External"/><Relationship Id="rId3" Type="http://schemas.openxmlformats.org/officeDocument/2006/relationships/webSettings" Target="webSettings.xml"/><Relationship Id="rId7" Type="http://schemas.openxmlformats.org/officeDocument/2006/relationships/hyperlink" Target="https://mp.weixin.qq.com/s?__biz=MzU5OTgyNDIxMQ==&amp;mid=2247560618&amp;idx=1&amp;sn=a38326e7501b0d85c17a175932e0ea1a&amp;chksm=ff6d1484da281eeb7f51dcca511b30864bd653aa7cb5178fadb2005fed7c62249f8511b5d88f&amp;mpshare=1&amp;scene=1&amp;srcid=1024X9blJGnB3GMfFqtqWUPo&amp;sharer_shareinfo=f4908d2cc8f3c73f938a4def8f932324&amp;sharer_shareinfo_first=8da17176e37d7d24257502c9119342b8&amp;click_id=2&amp;key=daf9bdc5abc4e8d02e38eda22a56c505825221fdad018b0654add02a495d1bb07ab6da7ec674c123658dd67c7818c5931bde72235582871bc4f158105b55881b97ed63c9466067dde2362b3ade1104f14dfba410c75fe73b85329a8eb90c27f2ad89138552c4f8a5d8cf2e985598bd438964e18589604cdfa8469d18ac57995d&amp;ascene=1&amp;uin=MTA3NjYxMTUxOA%3D%3D&amp;devicetype=UnifiedPCWindows&amp;version=f2541110&amp;lang=zh_CN&amp;countrycode=CN&amp;exportkey=n_ChQIAhIQ8teiK%2FERf18wQqW47crC0BLoAQIE97dBBAEAAAAAAFi6IGfNoNAAAAAOpnltbLcz9gKNyK89dVj010gtMiAoKxrzaCBEYqgBufk3CT9ViC4rjWUmHfXUfApmqWRKRb8nRxxPtpMDB8DYxewYrmXV96KJyDZJDrtsUKj3DggInxeqKhxESGp%2BblnQOtvHF4D%2BHDU4%2FX3Ng%2FBJ9LBFZR3jOllWp%2Bm8cRsLWKAeVr7TXYDK0BfWa1VXMae7iptAO9JqfNB2ub2j82K9hpYzyHx8y0v2V3YHcYPDZkiC%2BIF7z38O8yKJXtkeq8LKw11o8BGRV8ALKIV7DL0bPNM%3D&amp;acctmode=0&amp;pass_ticket=SFyIlviMhrOMmqffL49GStHRi0NcLbapfJtKl89CWFAyXhHRiBqkIuOWc3OUg2MX&amp;wx_header=0&amp;fasttmpl_type=0&amp;fasttmpl_fullversion=7965531-zh_CN-html&amp;from_xworker=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U5OTgyNDIxMQ==&amp;mid=2247560618&amp;idx=1&amp;sn=a38326e7501b0d85c17a175932e0ea1a&amp;chksm=ff6d1484da281eeb7f51dcca511b30864bd653aa7cb5178fadb2005fed7c62249f8511b5d88f&amp;mpshare=1&amp;scene=1&amp;srcid=1024X9blJGnB3GMfFqtqWUPo&amp;sharer_shareinfo=f4908d2cc8f3c73f938a4def8f932324&amp;sharer_shareinfo_first=8da17176e37d7d24257502c9119342b8&amp;click_id=2&amp;key=daf9bdc5abc4e8d02e38eda22a56c505825221fdad018b0654add02a495d1bb07ab6da7ec674c123658dd67c7818c5931bde72235582871bc4f158105b55881b97ed63c9466067dde2362b3ade1104f14dfba410c75fe73b85329a8eb90c27f2ad89138552c4f8a5d8cf2e985598bd438964e18589604cdfa8469d18ac57995d&amp;ascene=1&amp;uin=MTA3NjYxMTUxOA%3D%3D&amp;devicetype=UnifiedPCWindows&amp;version=f2541110&amp;lang=zh_CN&amp;countrycode=CN&amp;exportkey=n_ChQIAhIQ8teiK%2FERf18wQqW47crC0BLoAQIE97dBBAEAAAAAAFi6IGfNoNAAAAAOpnltbLcz9gKNyK89dVj010gtMiAoKxrzaCBEYqgBufk3CT9ViC4rjWUmHfXUfApmqWRKRb8nRxxPtpMDB8DYxewYrmXV96KJyDZJDrtsUKj3DggInxeqKhxESGp%2BblnQOtvHF4D%2BHDU4%2FX3Ng%2FBJ9LBFZR3jOllWp%2Bm8cRsLWKAeVr7TXYDK0BfWa1VXMae7iptAO9JqfNB2ub2j82K9hpYzyHx8y0v2V3YHcYPDZkiC%2BIF7z38O8yKJXtkeq8LKw11o8BGRV8ALKIV7DL0bPNM%3D&amp;acctmode=0&amp;pass_ticket=SFyIlviMhrOMmqffL49GStHRi0NcLbapfJtKl89CWFAyXhHRiBqkIuOWc3OUg2MX&amp;wx_header=0&amp;fasttmpl_type=0&amp;fasttmpl_fullversion=7965531-zh_CN-html&amp;from_xworker=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mp.weixin.qq.com/s?__biz=MzU5OTgyNDIxMQ==&amp;mid=2247560618&amp;idx=1&amp;sn=a38326e7501b0d85c17a175932e0ea1a&amp;chksm=ff6d1484da281eeb7f51dcca511b30864bd653aa7cb5178fadb2005fed7c62249f8511b5d88f&amp;mpshare=1&amp;scene=1&amp;srcid=1024X9blJGnB3GMfFqtqWUPo&amp;sharer_shareinfo=f4908d2cc8f3c73f938a4def8f932324&amp;sharer_shareinfo_first=8da17176e37d7d24257502c9119342b8&amp;click_id=2&amp;key=daf9bdc5abc4e8d02e38eda22a56c505825221fdad018b0654add02a495d1bb07ab6da7ec674c123658dd67c7818c5931bde72235582871bc4f158105b55881b97ed63c9466067dde2362b3ade1104f14dfba410c75fe73b85329a8eb90c27f2ad89138552c4f8a5d8cf2e985598bd438964e18589604cdfa8469d18ac57995d&amp;ascene=1&amp;uin=MTA3NjYxMTUxOA%3D%3D&amp;devicetype=UnifiedPCWindows&amp;version=f2541110&amp;lang=zh_CN&amp;countrycode=CN&amp;exportkey=n_ChQIAhIQ8teiK%2FERf18wQqW47crC0BLoAQIE97dBBAEAAAAAAFi6IGfNoNAAAAAOpnltbLcz9gKNyK89dVj010gtMiAoKxrzaCBEYqgBufk3CT9ViC4rjWUmHfXUfApmqWRKRb8nRxxPtpMDB8DYxewYrmXV96KJyDZJDrtsUKj3DggInxeqKhxESGp%2BblnQOtvHF4D%2BHDU4%2FX3Ng%2FBJ9LBFZR3jOllWp%2Bm8cRsLWKAeVr7TXYDK0BfWa1VXMae7iptAO9JqfNB2ub2j82K9hpYzyHx8y0v2V3YHcYPDZkiC%2BIF7z38O8yKJXtkeq8LKw11o8BGRV8ALKIV7DL0bPNM%3D&amp;acctmode=0&amp;pass_ticket=SFyIlviMhrOMmqffL49GStHRi0NcLbapfJtKl89CWFAyXhHRiBqkIuOWc3OUg2MX&amp;wx_header=0&amp;fasttmpl_type=0&amp;fasttmpl_fullversion=7965531-zh_CN-html&amp;from_xworker=1" TargetMode="External"/><Relationship Id="rId4" Type="http://schemas.openxmlformats.org/officeDocument/2006/relationships/footnotes" Target="footnotes.xml"/><Relationship Id="rId9" Type="http://schemas.openxmlformats.org/officeDocument/2006/relationships/hyperlink" Target="https://mp.weixin.qq.com/s?__biz=MzU5OTgyNDIxMQ==&amp;mid=2247560618&amp;idx=1&amp;sn=a38326e7501b0d85c17a175932e0ea1a&amp;chksm=ff6d1484da281eeb7f51dcca511b30864bd653aa7cb5178fadb2005fed7c62249f8511b5d88f&amp;mpshare=1&amp;scene=1&amp;srcid=1024X9blJGnB3GMfFqtqWUPo&amp;sharer_shareinfo=f4908d2cc8f3c73f938a4def8f932324&amp;sharer_shareinfo_first=8da17176e37d7d24257502c9119342b8&amp;click_id=2&amp;key=daf9bdc5abc4e8d02e38eda22a56c505825221fdad018b0654add02a495d1bb07ab6da7ec674c123658dd67c7818c5931bde72235582871bc4f158105b55881b97ed63c9466067dde2362b3ade1104f14dfba410c75fe73b85329a8eb90c27f2ad89138552c4f8a5d8cf2e985598bd438964e18589604cdfa8469d18ac57995d&amp;ascene=1&amp;uin=MTA3NjYxMTUxOA%3D%3D&amp;devicetype=UnifiedPCWindows&amp;version=f2541110&amp;lang=zh_CN&amp;countrycode=CN&amp;exportkey=n_ChQIAhIQ8teiK%2FERf18wQqW47crC0BLoAQIE97dBBAEAAAAAAFi6IGfNoNAAAAAOpnltbLcz9gKNyK89dVj010gtMiAoKxrzaCBEYqgBufk3CT9ViC4rjWUmHfXUfApmqWRKRb8nRxxPtpMDB8DYxewYrmXV96KJyDZJDrtsUKj3DggInxeqKhxESGp%2BblnQOtvHF4D%2BHDU4%2FX3Ng%2FBJ9LBFZR3jOllWp%2Bm8cRsLWKAeVr7TXYDK0BfWa1VXMae7iptAO9JqfNB2ub2j82K9hpYzyHx8y0v2V3YHcYPDZkiC%2BIF7z38O8yKJXtkeq8LKw11o8BGRV8ALKIV7DL0bPNM%3D&amp;acctmode=0&amp;pass_ticket=SFyIlviMhrOMmqffL49GStHRi0NcLbapfJtKl89CWFAyXhHRiBqkIuOWc3OUg2MX&amp;wx_header=0&amp;fasttmpl_type=0&amp;fasttmpl_fullversion=7965531-zh_CN-html&amp;from_xworker=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3</cp:revision>
  <dcterms:created xsi:type="dcterms:W3CDTF">2025-10-24T06:29:00Z</dcterms:created>
  <dcterms:modified xsi:type="dcterms:W3CDTF">2025-10-24T06:43:00Z</dcterms:modified>
</cp:coreProperties>
</file>