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D0" w:rsidRDefault="007019CD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中国科学院物理研究所接收</w:t>
      </w:r>
      <w:r w:rsidR="003117C9" w:rsidRPr="003117C9">
        <w:rPr>
          <w:rFonts w:ascii="黑体" w:eastAsia="黑体" w:hAnsi="黑体" w:cs="黑体" w:hint="eastAsia"/>
          <w:sz w:val="28"/>
          <w:szCs w:val="28"/>
        </w:rPr>
        <w:t>本科生</w:t>
      </w:r>
      <w:r w:rsidR="00AC20A4">
        <w:rPr>
          <w:rFonts w:ascii="黑体" w:eastAsia="黑体" w:hAnsi="黑体" w:cs="黑体" w:hint="eastAsia"/>
          <w:sz w:val="28"/>
          <w:szCs w:val="28"/>
        </w:rPr>
        <w:t>来</w:t>
      </w:r>
      <w:r w:rsidR="00AC20A4">
        <w:rPr>
          <w:rFonts w:ascii="黑体" w:eastAsia="黑体" w:hAnsi="黑体" w:cs="黑体"/>
          <w:sz w:val="28"/>
          <w:szCs w:val="28"/>
        </w:rPr>
        <w:t>所</w:t>
      </w:r>
      <w:r w:rsidR="005A3BE4" w:rsidRPr="005A3BE4">
        <w:rPr>
          <w:rFonts w:ascii="黑体" w:eastAsia="黑体" w:hAnsi="黑体" w:cs="黑体" w:hint="eastAsia"/>
          <w:sz w:val="28"/>
          <w:szCs w:val="28"/>
        </w:rPr>
        <w:t>科研实践</w:t>
      </w:r>
      <w:r>
        <w:rPr>
          <w:rFonts w:ascii="黑体" w:eastAsia="黑体" w:hAnsi="黑体" w:cs="黑体" w:hint="eastAsia"/>
          <w:sz w:val="28"/>
          <w:szCs w:val="28"/>
        </w:rPr>
        <w:t>协议书</w:t>
      </w:r>
    </w:p>
    <w:p w:rsidR="002B72D0" w:rsidRDefault="002B72D0">
      <w:pPr>
        <w:jc w:val="center"/>
        <w:rPr>
          <w:rFonts w:ascii="黑体" w:eastAsia="黑体" w:hAnsi="黑体" w:cs="Times New Roman"/>
          <w:sz w:val="28"/>
          <w:szCs w:val="28"/>
        </w:rPr>
      </w:pPr>
    </w:p>
    <w:p w:rsidR="002B72D0" w:rsidRDefault="007019CD">
      <w:pPr>
        <w:spacing w:line="600" w:lineRule="exact"/>
        <w:rPr>
          <w:rFonts w:cs="Times New Roman"/>
        </w:rPr>
      </w:pPr>
      <w:r>
        <w:rPr>
          <w:rFonts w:cs="宋体" w:hint="eastAsia"/>
        </w:rPr>
        <w:t>甲方：中国科学院物理研究所</w:t>
      </w:r>
      <w:r>
        <w:rPr>
          <w:rFonts w:cs="宋体" w:hint="eastAsia"/>
          <w:u w:val="single"/>
        </w:rPr>
        <w:t xml:space="preserve">       </w:t>
      </w:r>
      <w:r>
        <w:rPr>
          <w:rFonts w:cs="宋体" w:hint="eastAsia"/>
        </w:rPr>
        <w:t>实验室</w:t>
      </w:r>
      <w:r>
        <w:rPr>
          <w:rFonts w:cs="宋体" w:hint="eastAsia"/>
          <w:u w:val="single"/>
        </w:rPr>
        <w:t xml:space="preserve">       </w:t>
      </w:r>
      <w:r>
        <w:rPr>
          <w:rFonts w:cs="宋体" w:hint="eastAsia"/>
        </w:rPr>
        <w:t>研究组</w:t>
      </w:r>
    </w:p>
    <w:p w:rsidR="002B72D0" w:rsidRDefault="007019CD">
      <w:pPr>
        <w:spacing w:line="600" w:lineRule="exact"/>
        <w:rPr>
          <w:rFonts w:cs="Times New Roman"/>
        </w:rPr>
      </w:pPr>
      <w:r>
        <w:rPr>
          <w:rFonts w:cs="宋体" w:hint="eastAsia"/>
        </w:rPr>
        <w:t>乙方：</w:t>
      </w:r>
      <w:r>
        <w:rPr>
          <w:rFonts w:cs="宋体" w:hint="eastAsia"/>
          <w:u w:val="single"/>
        </w:rPr>
        <w:t xml:space="preserve">      </w:t>
      </w:r>
      <w:r>
        <w:rPr>
          <w:rFonts w:cs="宋体" w:hint="eastAsia"/>
        </w:rPr>
        <w:t>大学</w:t>
      </w:r>
      <w:r>
        <w:rPr>
          <w:rFonts w:cs="宋体" w:hint="eastAsia"/>
          <w:u w:val="single"/>
        </w:rPr>
        <w:t xml:space="preserve">      </w:t>
      </w:r>
      <w:r>
        <w:rPr>
          <w:rFonts w:cs="宋体" w:hint="eastAsia"/>
        </w:rPr>
        <w:t>学院（系）</w:t>
      </w:r>
    </w:p>
    <w:p w:rsidR="002B72D0" w:rsidRDefault="007019CD">
      <w:pPr>
        <w:spacing w:line="600" w:lineRule="exact"/>
        <w:rPr>
          <w:rFonts w:ascii="宋体" w:cs="Times New Roman"/>
          <w:u w:val="single"/>
        </w:rPr>
      </w:pPr>
      <w:r>
        <w:rPr>
          <w:rFonts w:cs="宋体" w:hint="eastAsia"/>
        </w:rPr>
        <w:t>丙方：学生姓名：</w:t>
      </w:r>
      <w:r>
        <w:rPr>
          <w:rFonts w:cs="宋体" w:hint="eastAsia"/>
          <w:u w:val="single"/>
        </w:rPr>
        <w:t xml:space="preserve">      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性别：</w:t>
      </w:r>
      <w:r>
        <w:rPr>
          <w:rFonts w:cs="宋体" w:hint="eastAsia"/>
          <w:u w:val="single"/>
        </w:rPr>
        <w:t xml:space="preserve">    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身份证号：</w:t>
      </w:r>
      <w:r>
        <w:rPr>
          <w:rFonts w:cs="宋体" w:hint="eastAsia"/>
          <w:u w:val="single"/>
        </w:rPr>
        <w:t xml:space="preserve">                </w:t>
      </w:r>
    </w:p>
    <w:p w:rsidR="002B72D0" w:rsidRDefault="00AC20A4">
      <w:pPr>
        <w:ind w:firstLineChars="200" w:firstLine="480"/>
        <w:rPr>
          <w:rFonts w:cs="Times New Roman"/>
        </w:rPr>
      </w:pPr>
      <w:r>
        <w:rPr>
          <w:rFonts w:ascii="宋体" w:hAnsi="宋体" w:cs="宋体" w:hint="eastAsia"/>
          <w:kern w:val="0"/>
        </w:rPr>
        <w:t>为</w:t>
      </w:r>
      <w:r w:rsidRPr="00AC20A4">
        <w:rPr>
          <w:rFonts w:ascii="宋体" w:hAnsi="宋体" w:cs="宋体" w:hint="eastAsia"/>
          <w:kern w:val="0"/>
        </w:rPr>
        <w:t>贯彻实施教育部、中国科学院联合启动的“科教结合协同育人行动计划”，落实“一部六院”科教</w:t>
      </w:r>
      <w:proofErr w:type="gramStart"/>
      <w:r w:rsidRPr="00AC20A4">
        <w:rPr>
          <w:rFonts w:ascii="宋体" w:hAnsi="宋体" w:cs="宋体" w:hint="eastAsia"/>
          <w:kern w:val="0"/>
        </w:rPr>
        <w:t>融汇</w:t>
      </w:r>
      <w:proofErr w:type="gramEnd"/>
      <w:r w:rsidRPr="00AC20A4">
        <w:rPr>
          <w:rFonts w:ascii="宋体" w:hAnsi="宋体" w:cs="宋体" w:hint="eastAsia"/>
          <w:kern w:val="0"/>
        </w:rPr>
        <w:t>协同育人项目要求，探索高层次物理学科人才培养创新模式，本着“优势互补，合作共赢”的原则，</w:t>
      </w:r>
      <w:r>
        <w:rPr>
          <w:rFonts w:ascii="宋体" w:hAnsi="宋体" w:cs="宋体" w:hint="eastAsia"/>
          <w:kern w:val="0"/>
        </w:rPr>
        <w:t>在</w:t>
      </w:r>
      <w:r w:rsidR="007019CD">
        <w:rPr>
          <w:rFonts w:ascii="宋体" w:hAnsi="宋体" w:cs="宋体" w:hint="eastAsia"/>
          <w:kern w:val="0"/>
        </w:rPr>
        <w:t>平等自愿的</w:t>
      </w:r>
      <w:r>
        <w:rPr>
          <w:rFonts w:ascii="宋体" w:hAnsi="宋体" w:cs="宋体" w:hint="eastAsia"/>
          <w:kern w:val="0"/>
        </w:rPr>
        <w:t>基础上</w:t>
      </w:r>
      <w:r w:rsidR="007019CD">
        <w:rPr>
          <w:rFonts w:ascii="宋体" w:hAnsi="宋体" w:cs="宋体" w:hint="eastAsia"/>
          <w:kern w:val="0"/>
        </w:rPr>
        <w:t>，经甲、乙、丙三</w:t>
      </w:r>
      <w:proofErr w:type="gramStart"/>
      <w:r w:rsidR="007019CD">
        <w:rPr>
          <w:rFonts w:ascii="宋体" w:hAnsi="宋体" w:cs="宋体" w:hint="eastAsia"/>
          <w:kern w:val="0"/>
        </w:rPr>
        <w:t>方友好</w:t>
      </w:r>
      <w:proofErr w:type="gramEnd"/>
      <w:r w:rsidR="007019CD">
        <w:rPr>
          <w:rFonts w:ascii="宋体" w:hAnsi="宋体" w:cs="宋体" w:hint="eastAsia"/>
          <w:kern w:val="0"/>
        </w:rPr>
        <w:t>协商，乙方同意丙</w:t>
      </w:r>
      <w:r w:rsidR="007019CD">
        <w:rPr>
          <w:rFonts w:cs="宋体" w:hint="eastAsia"/>
        </w:rPr>
        <w:t>方在甲方进行</w:t>
      </w:r>
      <w:r w:rsidR="003117C9" w:rsidRPr="003117C9">
        <w:rPr>
          <w:rFonts w:cs="宋体" w:hint="eastAsia"/>
        </w:rPr>
        <w:t>科研</w:t>
      </w:r>
      <w:r w:rsidR="009869EE">
        <w:rPr>
          <w:rFonts w:cs="宋体" w:hint="eastAsia"/>
        </w:rPr>
        <w:t>实践</w:t>
      </w:r>
      <w:r w:rsidR="007019CD">
        <w:rPr>
          <w:rFonts w:ascii="宋体" w:hAnsi="宋体" w:cs="宋体" w:hint="eastAsia"/>
          <w:kern w:val="0"/>
        </w:rPr>
        <w:t>项目</w:t>
      </w:r>
      <w:r w:rsidR="007019CD">
        <w:rPr>
          <w:rFonts w:cs="宋体" w:hint="eastAsia"/>
        </w:rPr>
        <w:t>，</w:t>
      </w:r>
      <w:r w:rsidR="000F10EB">
        <w:rPr>
          <w:rFonts w:ascii="宋体" w:hAnsi="宋体" w:cs="宋体" w:hint="eastAsia"/>
        </w:rPr>
        <w:t>参考</w:t>
      </w:r>
      <w:r w:rsidR="007019CD">
        <w:rPr>
          <w:rFonts w:ascii="宋体" w:hAnsi="宋体" w:cs="宋体" w:hint="eastAsia"/>
        </w:rPr>
        <w:t>《</w:t>
      </w:r>
      <w:r w:rsidR="000F10EB">
        <w:rPr>
          <w:rFonts w:cs="宋体" w:hint="eastAsia"/>
        </w:rPr>
        <w:t>物理研究所关于非物理研究所学籍学生管理办法》的规定</w:t>
      </w:r>
      <w:r w:rsidR="007019CD">
        <w:rPr>
          <w:rFonts w:cs="宋体" w:hint="eastAsia"/>
        </w:rPr>
        <w:t>，相关具体事宜达成如下协议：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一、</w:t>
      </w:r>
      <w:r w:rsidR="005A3BE4" w:rsidRPr="005A3BE4">
        <w:rPr>
          <w:rFonts w:ascii="宋体" w:hAnsi="宋体" w:cs="宋体" w:hint="eastAsia"/>
          <w:kern w:val="0"/>
        </w:rPr>
        <w:t>科研实践</w:t>
      </w:r>
      <w:r>
        <w:rPr>
          <w:rFonts w:cs="宋体" w:hint="eastAsia"/>
        </w:rPr>
        <w:t>时间（</w:t>
      </w:r>
      <w:r>
        <w:rPr>
          <w:rFonts w:hint="eastAsia"/>
        </w:rPr>
        <w:t>丙方在甲方期间）：</w:t>
      </w:r>
      <w:r w:rsidR="009706D8">
        <w:rPr>
          <w:rFonts w:cs="宋体" w:hint="eastAsia"/>
          <w:u w:val="single"/>
        </w:rPr>
        <w:t xml:space="preserve">                          </w:t>
      </w:r>
      <w:bookmarkStart w:id="0" w:name="_GoBack"/>
      <w:bookmarkEnd w:id="0"/>
      <w:r>
        <w:rPr>
          <w:rFonts w:cs="Times New Roman"/>
        </w:rPr>
        <w:t xml:space="preserve"> 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二、指导教师：</w:t>
      </w:r>
    </w:p>
    <w:p w:rsidR="002B72D0" w:rsidRDefault="007019CD">
      <w:pPr>
        <w:spacing w:line="600" w:lineRule="exact"/>
        <w:ind w:firstLineChars="200" w:firstLine="480"/>
        <w:rPr>
          <w:rFonts w:cs="Times New Roman"/>
        </w:rPr>
      </w:pPr>
      <w:r>
        <w:rPr>
          <w:rFonts w:cs="宋体" w:hint="eastAsia"/>
        </w:rPr>
        <w:t>甲方导师：</w:t>
      </w:r>
      <w:r>
        <w:rPr>
          <w:rFonts w:cs="宋体" w:hint="eastAsia"/>
          <w:u w:val="single"/>
        </w:rPr>
        <w:t xml:space="preserve">        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乙方导师（如无，可不填）：</w:t>
      </w:r>
      <w:r>
        <w:rPr>
          <w:rFonts w:cs="宋体" w:hint="eastAsia"/>
          <w:u w:val="single"/>
        </w:rPr>
        <w:t xml:space="preserve">        </w:t>
      </w:r>
    </w:p>
    <w:p w:rsidR="002B72D0" w:rsidRDefault="007019CD">
      <w:pPr>
        <w:rPr>
          <w:u w:val="single"/>
        </w:rPr>
      </w:pPr>
      <w:r>
        <w:rPr>
          <w:rFonts w:cs="宋体" w:hint="eastAsia"/>
        </w:rPr>
        <w:t>三、</w:t>
      </w:r>
      <w:r w:rsidR="005A3BE4" w:rsidRPr="005A3BE4">
        <w:rPr>
          <w:rFonts w:ascii="宋体" w:hAnsi="宋体" w:cs="宋体" w:hint="eastAsia"/>
          <w:kern w:val="0"/>
        </w:rPr>
        <w:t>科研实践</w:t>
      </w:r>
      <w:r w:rsidR="003117C9">
        <w:rPr>
          <w:rFonts w:ascii="宋体" w:hAnsi="宋体" w:cs="宋体" w:hint="eastAsia"/>
          <w:kern w:val="0"/>
        </w:rPr>
        <w:t>课题</w:t>
      </w:r>
      <w:r>
        <w:rPr>
          <w:rFonts w:cs="宋体" w:hint="eastAsia"/>
        </w:rPr>
        <w:t>：</w:t>
      </w:r>
      <w:r>
        <w:rPr>
          <w:rFonts w:cs="宋体" w:hint="eastAsia"/>
          <w:u w:val="single"/>
        </w:rPr>
        <w:t xml:space="preserve">                          </w:t>
      </w:r>
    </w:p>
    <w:p w:rsidR="002B72D0" w:rsidRDefault="007019CD">
      <w:pPr>
        <w:ind w:left="425" w:hangingChars="177" w:hanging="425"/>
        <w:rPr>
          <w:rFonts w:cs="Times New Roman"/>
        </w:rPr>
      </w:pPr>
      <w:r>
        <w:rPr>
          <w:rFonts w:cs="宋体" w:hint="eastAsia"/>
        </w:rPr>
        <w:t>四、乙方委托甲方对丙方进行指导，协议期满回到乙方进行学位申请。</w:t>
      </w:r>
    </w:p>
    <w:p w:rsidR="002B72D0" w:rsidRDefault="007019CD">
      <w:pPr>
        <w:ind w:left="425" w:hangingChars="177" w:hanging="425"/>
        <w:rPr>
          <w:rFonts w:ascii="宋体" w:cs="Times New Roman"/>
          <w:u w:val="single"/>
        </w:rPr>
      </w:pPr>
      <w:r>
        <w:rPr>
          <w:rFonts w:cs="宋体" w:hint="eastAsia"/>
        </w:rPr>
        <w:t>五、甲、乙方共同制定丙方</w:t>
      </w:r>
      <w:r w:rsidR="005A3BE4" w:rsidRPr="005A3BE4">
        <w:rPr>
          <w:rFonts w:ascii="宋体" w:hAnsi="宋体" w:cs="宋体" w:hint="eastAsia"/>
          <w:kern w:val="0"/>
        </w:rPr>
        <w:t>科研实践</w:t>
      </w:r>
      <w:r>
        <w:rPr>
          <w:rFonts w:ascii="宋体" w:hAnsi="宋体" w:cs="宋体" w:hint="eastAsia"/>
          <w:kern w:val="0"/>
        </w:rPr>
        <w:t>项目</w:t>
      </w:r>
      <w:r>
        <w:rPr>
          <w:rFonts w:cs="宋体" w:hint="eastAsia"/>
        </w:rPr>
        <w:t>题目和内容。丙方在甲方期间开展科研项目所产生的科研成果知识产权，按《物理研究所关于规范知识产权保护工作的管理规定》执行。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六、甲方职责：</w:t>
      </w:r>
    </w:p>
    <w:p w:rsidR="002B72D0" w:rsidRDefault="007019CD">
      <w:pPr>
        <w:ind w:leftChars="178" w:left="849" w:hangingChars="176" w:hanging="422"/>
        <w:rPr>
          <w:rFonts w:cs="Times New Roman"/>
        </w:rPr>
      </w:pPr>
      <w:r>
        <w:t>1</w:t>
      </w:r>
      <w:r>
        <w:rPr>
          <w:rFonts w:cs="宋体" w:hint="eastAsia"/>
        </w:rPr>
        <w:t>、甲方指导教师负责丙方</w:t>
      </w:r>
      <w:r w:rsidR="005A3BE4" w:rsidRPr="005A3BE4">
        <w:rPr>
          <w:rFonts w:ascii="宋体" w:hAnsi="宋体" w:cs="宋体" w:hint="eastAsia"/>
          <w:kern w:val="0"/>
        </w:rPr>
        <w:t>科研实践</w:t>
      </w:r>
      <w:r>
        <w:rPr>
          <w:rFonts w:cs="宋体" w:hint="eastAsia"/>
        </w:rPr>
        <w:t>的指导、在甲方期间的日常管理等工作，为丙方提供必要的学习、实验研究条件、具体的专业研究指导和帮助。</w:t>
      </w:r>
    </w:p>
    <w:p w:rsidR="002B72D0" w:rsidRDefault="007019CD">
      <w:pPr>
        <w:ind w:leftChars="178" w:left="708" w:hangingChars="117" w:hanging="281"/>
        <w:rPr>
          <w:rFonts w:cs="Times New Roman"/>
        </w:rPr>
      </w:pPr>
      <w:r>
        <w:t>2</w:t>
      </w:r>
      <w:r>
        <w:rPr>
          <w:rFonts w:cs="宋体" w:hint="eastAsia"/>
        </w:rPr>
        <w:t>、甲方应加强丙方在所期间的</w:t>
      </w:r>
      <w:proofErr w:type="gramStart"/>
      <w:r>
        <w:rPr>
          <w:rFonts w:cs="宋体" w:hint="eastAsia"/>
        </w:rPr>
        <w:t>的</w:t>
      </w:r>
      <w:proofErr w:type="gramEnd"/>
      <w:r>
        <w:rPr>
          <w:rFonts w:cs="宋体" w:hint="eastAsia"/>
        </w:rPr>
        <w:t>安全管理，保障丙方在工作范围内的人身安全。</w:t>
      </w:r>
    </w:p>
    <w:p w:rsidR="002B72D0" w:rsidRDefault="003117C9">
      <w:pPr>
        <w:ind w:leftChars="178" w:left="849" w:hangingChars="176" w:hanging="422"/>
        <w:rPr>
          <w:rFonts w:cs="Times New Roman"/>
        </w:rPr>
      </w:pPr>
      <w:r>
        <w:rPr>
          <w:rFonts w:cs="宋体" w:hint="eastAsia"/>
        </w:rPr>
        <w:t>3</w:t>
      </w:r>
      <w:r w:rsidR="007019CD">
        <w:rPr>
          <w:rFonts w:cs="宋体" w:hint="eastAsia"/>
        </w:rPr>
        <w:t>、丙方因各种原因提前离所，甲方指导教师需及时通知研究生部。</w:t>
      </w:r>
    </w:p>
    <w:p w:rsidR="002B72D0" w:rsidRDefault="003117C9">
      <w:pPr>
        <w:ind w:leftChars="178" w:left="849" w:hangingChars="176" w:hanging="422"/>
        <w:rPr>
          <w:rFonts w:cs="Times New Roman"/>
        </w:rPr>
      </w:pPr>
      <w:r>
        <w:t>4</w:t>
      </w:r>
      <w:r w:rsidR="007019CD">
        <w:rPr>
          <w:rFonts w:cs="宋体" w:hint="eastAsia"/>
        </w:rPr>
        <w:t>、为丙方购买住院费用补偿医疗保险和意外费用补偿医疗保险。</w:t>
      </w:r>
    </w:p>
    <w:p w:rsidR="002B72D0" w:rsidRDefault="001557B6">
      <w:pPr>
        <w:ind w:leftChars="178" w:left="849" w:hangingChars="176" w:hanging="422"/>
        <w:rPr>
          <w:rFonts w:cs="Times New Roman"/>
        </w:rPr>
      </w:pPr>
      <w:r>
        <w:t>5</w:t>
      </w:r>
      <w:r w:rsidR="007019CD">
        <w:rPr>
          <w:rFonts w:cs="宋体" w:hint="eastAsia"/>
        </w:rPr>
        <w:t>、与乙方保持联系和沟通，及时解决丙方在</w:t>
      </w:r>
      <w:r w:rsidR="00C869D5" w:rsidRPr="005A3BE4">
        <w:rPr>
          <w:rFonts w:ascii="宋体" w:hAnsi="宋体" w:cs="宋体" w:hint="eastAsia"/>
          <w:kern w:val="0"/>
        </w:rPr>
        <w:t>科研实践</w:t>
      </w:r>
      <w:r w:rsidR="007019CD">
        <w:rPr>
          <w:rFonts w:cs="宋体" w:hint="eastAsia"/>
        </w:rPr>
        <w:t>期间遇到的各种困难和问题。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七、乙方职责：</w:t>
      </w:r>
    </w:p>
    <w:p w:rsidR="002B72D0" w:rsidRDefault="007019CD">
      <w:pPr>
        <w:ind w:leftChars="178" w:left="708" w:hangingChars="117" w:hanging="281"/>
        <w:rPr>
          <w:rFonts w:cs="Times New Roman"/>
        </w:rPr>
      </w:pPr>
      <w:r>
        <w:t>1</w:t>
      </w:r>
      <w:r>
        <w:rPr>
          <w:rFonts w:cs="宋体" w:hint="eastAsia"/>
        </w:rPr>
        <w:t>、主动与甲方联系和沟通，及时了解丙方的</w:t>
      </w:r>
      <w:r w:rsidR="00C869D5" w:rsidRPr="005A3BE4">
        <w:rPr>
          <w:rFonts w:ascii="宋体" w:hAnsi="宋体" w:cs="宋体" w:hint="eastAsia"/>
          <w:kern w:val="0"/>
        </w:rPr>
        <w:t>科研实践</w:t>
      </w:r>
      <w:r>
        <w:rPr>
          <w:rFonts w:cs="宋体" w:hint="eastAsia"/>
        </w:rPr>
        <w:t>进展，协助甲方解决</w:t>
      </w:r>
      <w:r w:rsidR="003117C9" w:rsidRPr="003117C9">
        <w:rPr>
          <w:rFonts w:ascii="宋体" w:hAnsi="宋体" w:cs="宋体" w:hint="eastAsia"/>
          <w:kern w:val="0"/>
        </w:rPr>
        <w:t>科研</w:t>
      </w:r>
      <w:r w:rsidR="009869EE">
        <w:rPr>
          <w:rFonts w:ascii="宋体" w:hAnsi="宋体" w:cs="宋体" w:hint="eastAsia"/>
          <w:kern w:val="0"/>
        </w:rPr>
        <w:t>实践</w:t>
      </w:r>
      <w:r>
        <w:rPr>
          <w:rFonts w:cs="宋体" w:hint="eastAsia"/>
        </w:rPr>
        <w:t>中遇到的各种困难和问题。</w:t>
      </w:r>
    </w:p>
    <w:p w:rsidR="002B72D0" w:rsidRDefault="007019CD">
      <w:pPr>
        <w:ind w:leftChars="178" w:left="708" w:hangingChars="117" w:hanging="281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</w:t>
      </w:r>
      <w:r>
        <w:rPr>
          <w:rFonts w:cs="宋体" w:hint="eastAsia"/>
        </w:rPr>
        <w:t>定期与丙方联系，了解其思想动态，听取意见，及时处理出现的问题。</w:t>
      </w:r>
    </w:p>
    <w:p w:rsidR="002B72D0" w:rsidRDefault="007019CD">
      <w:pPr>
        <w:ind w:leftChars="178" w:left="708" w:hangingChars="117" w:hanging="281"/>
        <w:rPr>
          <w:rFonts w:cs="Times New Roman"/>
        </w:rPr>
      </w:pPr>
      <w:r>
        <w:lastRenderedPageBreak/>
        <w:t>3</w:t>
      </w:r>
      <w:r>
        <w:rPr>
          <w:rFonts w:cs="宋体" w:hint="eastAsia"/>
        </w:rPr>
        <w:t>、教育丙方在甲方期间认真学习，遵守甲乙双方单位的各项规章制度。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八、丙方职责：</w:t>
      </w:r>
    </w:p>
    <w:p w:rsidR="002B72D0" w:rsidRDefault="007019CD">
      <w:pPr>
        <w:ind w:leftChars="178" w:left="708" w:hangingChars="117" w:hanging="281"/>
        <w:rPr>
          <w:rFonts w:cs="Times New Roman"/>
        </w:rPr>
      </w:pPr>
      <w:r>
        <w:t>1</w:t>
      </w:r>
      <w:r>
        <w:rPr>
          <w:rFonts w:cs="宋体" w:hint="eastAsia"/>
        </w:rPr>
        <w:t>、自觉严格遵守甲方各项规章制度，注意实验室工作安全。</w:t>
      </w:r>
    </w:p>
    <w:p w:rsidR="002B72D0" w:rsidRDefault="007019CD">
      <w:pPr>
        <w:ind w:leftChars="178" w:left="849" w:hangingChars="176" w:hanging="422"/>
        <w:rPr>
          <w:rFonts w:cs="Times New Roman"/>
        </w:rPr>
      </w:pPr>
      <w:r>
        <w:t>2</w:t>
      </w:r>
      <w:r>
        <w:rPr>
          <w:rFonts w:cs="宋体" w:hint="eastAsia"/>
        </w:rPr>
        <w:t>、与乙方积极保持沟通。在</w:t>
      </w:r>
      <w:r w:rsidR="00C869D5" w:rsidRPr="005A3BE4">
        <w:rPr>
          <w:rFonts w:ascii="宋体" w:hAnsi="宋体" w:cs="宋体" w:hint="eastAsia"/>
          <w:kern w:val="0"/>
        </w:rPr>
        <w:t>科研实践</w:t>
      </w:r>
      <w:r>
        <w:rPr>
          <w:rFonts w:cs="宋体" w:hint="eastAsia"/>
        </w:rPr>
        <w:t>过程中遇到各种问题时，积极与甲方导师和乙方负责人</w:t>
      </w:r>
      <w:r>
        <w:rPr>
          <w:rFonts w:cs="宋体" w:hint="eastAsia"/>
        </w:rPr>
        <w:t>/</w:t>
      </w:r>
      <w:r>
        <w:rPr>
          <w:rFonts w:cs="宋体" w:hint="eastAsia"/>
        </w:rPr>
        <w:t>导师交流，寻求尽快解决。</w:t>
      </w:r>
    </w:p>
    <w:p w:rsidR="002B72D0" w:rsidRDefault="007019CD">
      <w:pPr>
        <w:ind w:leftChars="178" w:left="849" w:hangingChars="176" w:hanging="422"/>
        <w:rPr>
          <w:rFonts w:cs="Times New Roman"/>
        </w:rPr>
      </w:pPr>
      <w:r>
        <w:t>3</w:t>
      </w:r>
      <w:r>
        <w:rPr>
          <w:rFonts w:cs="宋体" w:hint="eastAsia"/>
        </w:rPr>
        <w:t>、在甲方工作、</w:t>
      </w:r>
      <w:r w:rsidRPr="00C869D5">
        <w:rPr>
          <w:rFonts w:cs="宋体" w:hint="eastAsia"/>
        </w:rPr>
        <w:t>住宿</w:t>
      </w:r>
      <w:r w:rsidR="00AC20A4">
        <w:rPr>
          <w:rFonts w:cs="宋体" w:hint="eastAsia"/>
        </w:rPr>
        <w:t>（仅</w:t>
      </w:r>
      <w:r w:rsidR="00AC20A4">
        <w:rPr>
          <w:rFonts w:cs="宋体"/>
        </w:rPr>
        <w:t>针对</w:t>
      </w:r>
      <w:r w:rsidR="00AC20A4">
        <w:rPr>
          <w:rFonts w:cs="宋体" w:hint="eastAsia"/>
        </w:rPr>
        <w:t>丙方常驻</w:t>
      </w:r>
      <w:r w:rsidR="00AC20A4">
        <w:rPr>
          <w:rFonts w:cs="宋体"/>
        </w:rPr>
        <w:t>京外的）</w:t>
      </w:r>
      <w:r w:rsidRPr="00C869D5">
        <w:rPr>
          <w:rFonts w:cs="宋体" w:hint="eastAsia"/>
        </w:rPr>
        <w:t>、</w:t>
      </w:r>
      <w:r>
        <w:rPr>
          <w:rFonts w:cs="宋体" w:hint="eastAsia"/>
        </w:rPr>
        <w:t>外出期间注意保护个人和财产安全。因丙方个人原因发生安全问题，由丙方个人承担责任。</w:t>
      </w:r>
    </w:p>
    <w:p w:rsidR="002B72D0" w:rsidRDefault="007019CD">
      <w:pPr>
        <w:ind w:leftChars="178" w:left="849" w:hangingChars="176" w:hanging="422"/>
        <w:rPr>
          <w:rFonts w:cs="Times New Roman"/>
        </w:rPr>
      </w:pPr>
      <w:r>
        <w:t>4</w:t>
      </w:r>
      <w:r>
        <w:rPr>
          <w:rFonts w:cs="宋体" w:hint="eastAsia"/>
        </w:rPr>
        <w:t>、</w:t>
      </w:r>
      <w:r w:rsidR="00C869D5" w:rsidRPr="005A3BE4">
        <w:rPr>
          <w:rFonts w:ascii="宋体" w:hAnsi="宋体" w:cs="宋体" w:hint="eastAsia"/>
          <w:kern w:val="0"/>
        </w:rPr>
        <w:t>科研实践</w:t>
      </w:r>
      <w:r>
        <w:rPr>
          <w:rFonts w:cs="宋体" w:hint="eastAsia"/>
        </w:rPr>
        <w:t>期间，若在甲方发生意外事故，由保险公司负责赔偿，甲方不支付任何赔偿金额。</w:t>
      </w:r>
    </w:p>
    <w:p w:rsidR="002B72D0" w:rsidRDefault="007019CD">
      <w:pPr>
        <w:ind w:leftChars="178" w:left="708" w:hangingChars="117" w:hanging="281"/>
        <w:rPr>
          <w:rFonts w:cs="Times New Roman"/>
        </w:rPr>
      </w:pPr>
      <w:r>
        <w:t>5</w:t>
      </w:r>
      <w:r>
        <w:rPr>
          <w:rFonts w:cs="宋体" w:hint="eastAsia"/>
        </w:rPr>
        <w:t>、</w:t>
      </w:r>
      <w:r>
        <w:rPr>
          <w:rFonts w:ascii="宋体" w:hAnsi="宋体" w:cs="宋体" w:hint="eastAsia"/>
        </w:rPr>
        <w:t>按照</w:t>
      </w:r>
      <w:r>
        <w:rPr>
          <w:rFonts w:cs="宋体" w:hint="eastAsia"/>
        </w:rPr>
        <w:t>甲方的管理办法，及时</w:t>
      </w:r>
      <w:r>
        <w:rPr>
          <w:rFonts w:ascii="宋体" w:hAnsi="宋体" w:cs="宋体" w:hint="eastAsia"/>
        </w:rPr>
        <w:t>办理入所、离所手续。</w:t>
      </w:r>
    </w:p>
    <w:p w:rsidR="002B72D0" w:rsidRDefault="007019CD">
      <w:pPr>
        <w:ind w:left="425" w:hangingChars="177" w:hanging="425"/>
        <w:jc w:val="left"/>
        <w:rPr>
          <w:rFonts w:cs="Times New Roman"/>
        </w:rPr>
      </w:pPr>
      <w:r>
        <w:rPr>
          <w:rFonts w:cs="宋体" w:hint="eastAsia"/>
        </w:rPr>
        <w:t>九、出现</w:t>
      </w:r>
      <w:r>
        <w:rPr>
          <w:rFonts w:ascii="宋体" w:hAnsi="宋体" w:cs="宋体" w:hint="eastAsia"/>
        </w:rPr>
        <w:t>《</w:t>
      </w:r>
      <w:r>
        <w:rPr>
          <w:rFonts w:cs="宋体" w:hint="eastAsia"/>
        </w:rPr>
        <w:t>物理研究所关于非物理研究所学籍学生管理办法》中应提前终止协议情形的，以及违反国家法律法规或甲乙双方的规章制度的，应立即提前终止协议，并</w:t>
      </w:r>
      <w:proofErr w:type="gramStart"/>
      <w:r>
        <w:rPr>
          <w:rFonts w:cs="宋体" w:hint="eastAsia"/>
        </w:rPr>
        <w:t>作出</w:t>
      </w:r>
      <w:proofErr w:type="gramEnd"/>
      <w:r>
        <w:rPr>
          <w:rFonts w:cs="宋体" w:hint="eastAsia"/>
        </w:rPr>
        <w:t>相应处理。</w:t>
      </w:r>
    </w:p>
    <w:p w:rsidR="002B72D0" w:rsidRDefault="007019CD">
      <w:pPr>
        <w:ind w:left="425" w:hangingChars="177" w:hanging="425"/>
        <w:rPr>
          <w:rFonts w:cs="Times New Roman"/>
        </w:rPr>
      </w:pPr>
      <w:r>
        <w:rPr>
          <w:rFonts w:cs="宋体" w:hint="eastAsia"/>
        </w:rPr>
        <w:t>十、本协议未尽事宜，由甲、乙、丙三</w:t>
      </w:r>
      <w:proofErr w:type="gramStart"/>
      <w:r>
        <w:rPr>
          <w:rFonts w:cs="宋体" w:hint="eastAsia"/>
        </w:rPr>
        <w:t>方友好</w:t>
      </w:r>
      <w:proofErr w:type="gramEnd"/>
      <w:r>
        <w:rPr>
          <w:rFonts w:cs="宋体" w:hint="eastAsia"/>
        </w:rPr>
        <w:t>协商解决。</w:t>
      </w:r>
    </w:p>
    <w:p w:rsidR="002B72D0" w:rsidRDefault="007019CD">
      <w:pPr>
        <w:rPr>
          <w:rFonts w:ascii="宋体" w:cs="Times New Roman"/>
        </w:rPr>
      </w:pPr>
      <w:r>
        <w:rPr>
          <w:rFonts w:cs="宋体" w:hint="eastAsia"/>
        </w:rPr>
        <w:t>十一、本协议一式三份。甲、乙、丙三方各一份</w:t>
      </w:r>
      <w:r>
        <w:rPr>
          <w:rFonts w:ascii="宋体" w:hAnsi="宋体" w:cs="宋体" w:hint="eastAsia"/>
        </w:rPr>
        <w:t>，具有同等法律效力。</w:t>
      </w:r>
    </w:p>
    <w:p w:rsidR="002B72D0" w:rsidRDefault="002B72D0">
      <w:pPr>
        <w:rPr>
          <w:rFonts w:cs="Times New Roman"/>
        </w:rPr>
      </w:pPr>
    </w:p>
    <w:p w:rsidR="002B72D0" w:rsidRDefault="002B72D0">
      <w:pPr>
        <w:rPr>
          <w:rFonts w:cs="Times New Roman"/>
        </w:rPr>
      </w:pP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甲方（公章）：</w:t>
      </w:r>
      <w:r>
        <w:rPr>
          <w:rFonts w:cs="宋体" w:hint="eastAsia"/>
        </w:rPr>
        <w:t xml:space="preserve">                        </w:t>
      </w:r>
      <w:r>
        <w:rPr>
          <w:rFonts w:cs="宋体" w:hint="eastAsia"/>
        </w:rPr>
        <w:t>乙方（公章）：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甲方导师（签字）：</w:t>
      </w:r>
      <w:r>
        <w:rPr>
          <w:rFonts w:cs="宋体" w:hint="eastAsia"/>
        </w:rPr>
        <w:t xml:space="preserve">                    </w:t>
      </w:r>
      <w:r>
        <w:rPr>
          <w:rFonts w:cs="宋体" w:hint="eastAsia"/>
        </w:rPr>
        <w:t>乙方负责人</w:t>
      </w:r>
      <w:r>
        <w:rPr>
          <w:rFonts w:cs="宋体" w:hint="eastAsia"/>
        </w:rPr>
        <w:t>/</w:t>
      </w:r>
      <w:r>
        <w:rPr>
          <w:rFonts w:cs="宋体" w:hint="eastAsia"/>
        </w:rPr>
        <w:t>导师（签字）：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 xml:space="preserve">   </w:t>
      </w:r>
      <w:r>
        <w:rPr>
          <w:rFonts w:cs="宋体" w:hint="eastAsia"/>
        </w:rPr>
        <w:t>年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月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日</w:t>
      </w:r>
      <w:r>
        <w:rPr>
          <w:rFonts w:cs="宋体" w:hint="eastAsia"/>
        </w:rPr>
        <w:t xml:space="preserve">                         </w:t>
      </w:r>
      <w:r>
        <w:rPr>
          <w:rFonts w:cs="宋体" w:hint="eastAsia"/>
        </w:rPr>
        <w:t>年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月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日</w:t>
      </w:r>
    </w:p>
    <w:p w:rsidR="002B72D0" w:rsidRDefault="002B72D0">
      <w:pPr>
        <w:rPr>
          <w:rFonts w:cs="宋体"/>
        </w:rPr>
      </w:pP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>丙方（学生签字）：</w:t>
      </w:r>
    </w:p>
    <w:p w:rsidR="002B72D0" w:rsidRDefault="007019CD">
      <w:pPr>
        <w:adjustRightInd w:val="0"/>
        <w:snapToGrid w:val="0"/>
        <w:spacing w:line="420" w:lineRule="exact"/>
      </w:pPr>
      <w:r>
        <w:rPr>
          <w:rFonts w:hint="eastAsia"/>
        </w:rPr>
        <w:t>丙方邮箱地址：</w:t>
      </w:r>
    </w:p>
    <w:p w:rsidR="002B72D0" w:rsidRDefault="007019CD">
      <w:pPr>
        <w:adjustRightInd w:val="0"/>
        <w:snapToGrid w:val="0"/>
        <w:spacing w:line="420" w:lineRule="exact"/>
      </w:pPr>
      <w:r>
        <w:rPr>
          <w:rFonts w:hint="eastAsia"/>
        </w:rPr>
        <w:t>丙方联系方式：</w:t>
      </w:r>
    </w:p>
    <w:p w:rsidR="002B72D0" w:rsidRDefault="007019CD">
      <w:pPr>
        <w:rPr>
          <w:rFonts w:cs="Times New Roman"/>
        </w:rPr>
      </w:pPr>
      <w:r>
        <w:rPr>
          <w:rFonts w:cs="宋体" w:hint="eastAsia"/>
        </w:rPr>
        <w:t xml:space="preserve">   </w:t>
      </w:r>
      <w:r>
        <w:rPr>
          <w:rFonts w:cs="宋体" w:hint="eastAsia"/>
        </w:rPr>
        <w:t>年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月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日</w:t>
      </w:r>
    </w:p>
    <w:sectPr w:rsidR="002B72D0">
      <w:footerReference w:type="default" r:id="rId8"/>
      <w:pgSz w:w="11900" w:h="16840"/>
      <w:pgMar w:top="1077" w:right="1304" w:bottom="1077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AB" w:rsidRDefault="00296CAB">
      <w:pPr>
        <w:spacing w:line="240" w:lineRule="auto"/>
      </w:pPr>
      <w:r>
        <w:separator/>
      </w:r>
    </w:p>
  </w:endnote>
  <w:endnote w:type="continuationSeparator" w:id="0">
    <w:p w:rsidR="00296CAB" w:rsidRDefault="00296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D0" w:rsidRDefault="007019CD">
    <w:pPr>
      <w:pStyle w:val="a6"/>
      <w:jc w:val="center"/>
      <w:rPr>
        <w:rFonts w:cs="Times New Roman"/>
      </w:rPr>
    </w:pPr>
    <w:r>
      <w:rPr>
        <w:rStyle w:val="a9"/>
        <w:rFonts w:ascii="仿宋" w:eastAsia="仿宋" w:hAnsi="仿宋" w:hint="eastAsia"/>
        <w:sz w:val="24"/>
        <w:szCs w:val="24"/>
      </w:rPr>
      <w:t>-</w:t>
    </w:r>
    <w:r>
      <w:rPr>
        <w:rStyle w:val="a9"/>
        <w:rFonts w:ascii="Times New Roman" w:eastAsia="仿宋" w:hAnsi="Times New Roman" w:cs="Times New Roman"/>
        <w:sz w:val="24"/>
        <w:szCs w:val="24"/>
      </w:rPr>
      <w:fldChar w:fldCharType="begin"/>
    </w:r>
    <w:r>
      <w:rPr>
        <w:rStyle w:val="a9"/>
        <w:rFonts w:ascii="Times New Roman" w:eastAsia="仿宋" w:hAnsi="Times New Roman" w:cs="Times New Roman"/>
        <w:sz w:val="24"/>
        <w:szCs w:val="24"/>
      </w:rPr>
      <w:instrText xml:space="preserve">PAGE  </w:instrText>
    </w:r>
    <w:r>
      <w:rPr>
        <w:rStyle w:val="a9"/>
        <w:rFonts w:ascii="Times New Roman" w:eastAsia="仿宋" w:hAnsi="Times New Roman" w:cs="Times New Roman"/>
        <w:sz w:val="24"/>
        <w:szCs w:val="24"/>
      </w:rPr>
      <w:fldChar w:fldCharType="separate"/>
    </w:r>
    <w:r w:rsidR="009706D8">
      <w:rPr>
        <w:rStyle w:val="a9"/>
        <w:rFonts w:ascii="Times New Roman" w:eastAsia="仿宋" w:hAnsi="Times New Roman" w:cs="Times New Roman"/>
        <w:noProof/>
        <w:sz w:val="24"/>
        <w:szCs w:val="24"/>
      </w:rPr>
      <w:t>2</w:t>
    </w:r>
    <w:r>
      <w:rPr>
        <w:rStyle w:val="a9"/>
        <w:rFonts w:ascii="Times New Roman" w:eastAsia="仿宋" w:hAnsi="Times New Roman" w:cs="Times New Roman"/>
        <w:sz w:val="24"/>
        <w:szCs w:val="24"/>
      </w:rPr>
      <w:fldChar w:fldCharType="end"/>
    </w:r>
    <w:r>
      <w:rPr>
        <w:rStyle w:val="a9"/>
        <w:rFonts w:ascii="仿宋" w:eastAsia="仿宋" w:hAnsi="仿宋"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AB" w:rsidRDefault="00296CAB">
      <w:pPr>
        <w:spacing w:line="240" w:lineRule="auto"/>
      </w:pPr>
      <w:r>
        <w:separator/>
      </w:r>
    </w:p>
  </w:footnote>
  <w:footnote w:type="continuationSeparator" w:id="0">
    <w:p w:rsidR="00296CAB" w:rsidRDefault="00296C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FB"/>
    <w:rsid w:val="000006EE"/>
    <w:rsid w:val="0000427C"/>
    <w:rsid w:val="00007CF4"/>
    <w:rsid w:val="0001101E"/>
    <w:rsid w:val="0001345E"/>
    <w:rsid w:val="00014B6C"/>
    <w:rsid w:val="000259F6"/>
    <w:rsid w:val="0003054F"/>
    <w:rsid w:val="00030648"/>
    <w:rsid w:val="00030A37"/>
    <w:rsid w:val="0003626E"/>
    <w:rsid w:val="00053335"/>
    <w:rsid w:val="00055A3E"/>
    <w:rsid w:val="00056748"/>
    <w:rsid w:val="00073C22"/>
    <w:rsid w:val="000740C3"/>
    <w:rsid w:val="000747E2"/>
    <w:rsid w:val="000A06AC"/>
    <w:rsid w:val="000A1C49"/>
    <w:rsid w:val="000B2CF6"/>
    <w:rsid w:val="000C5D66"/>
    <w:rsid w:val="000C61FA"/>
    <w:rsid w:val="000C7084"/>
    <w:rsid w:val="000E5F46"/>
    <w:rsid w:val="000F10EB"/>
    <w:rsid w:val="000F7061"/>
    <w:rsid w:val="001005A3"/>
    <w:rsid w:val="00101181"/>
    <w:rsid w:val="0010327C"/>
    <w:rsid w:val="00105B21"/>
    <w:rsid w:val="001078C7"/>
    <w:rsid w:val="00110FC4"/>
    <w:rsid w:val="001113A1"/>
    <w:rsid w:val="001141D4"/>
    <w:rsid w:val="00120FD9"/>
    <w:rsid w:val="00125BBB"/>
    <w:rsid w:val="0013101A"/>
    <w:rsid w:val="00131CCE"/>
    <w:rsid w:val="00154FB4"/>
    <w:rsid w:val="001557B6"/>
    <w:rsid w:val="001662B0"/>
    <w:rsid w:val="00167093"/>
    <w:rsid w:val="00167885"/>
    <w:rsid w:val="00172EC2"/>
    <w:rsid w:val="001758A1"/>
    <w:rsid w:val="0019707C"/>
    <w:rsid w:val="001A29BB"/>
    <w:rsid w:val="001B0C8B"/>
    <w:rsid w:val="001B21C4"/>
    <w:rsid w:val="001B274D"/>
    <w:rsid w:val="001B5C53"/>
    <w:rsid w:val="001B6162"/>
    <w:rsid w:val="001C26E7"/>
    <w:rsid w:val="001E069D"/>
    <w:rsid w:val="001E476C"/>
    <w:rsid w:val="001F0B67"/>
    <w:rsid w:val="001F0D8E"/>
    <w:rsid w:val="001F411D"/>
    <w:rsid w:val="001F4BDA"/>
    <w:rsid w:val="00204094"/>
    <w:rsid w:val="00205265"/>
    <w:rsid w:val="002063F7"/>
    <w:rsid w:val="0021001C"/>
    <w:rsid w:val="00220221"/>
    <w:rsid w:val="0022371E"/>
    <w:rsid w:val="00225D89"/>
    <w:rsid w:val="002266FE"/>
    <w:rsid w:val="00237E82"/>
    <w:rsid w:val="00247957"/>
    <w:rsid w:val="002562B0"/>
    <w:rsid w:val="00271309"/>
    <w:rsid w:val="00274512"/>
    <w:rsid w:val="0027613B"/>
    <w:rsid w:val="00286487"/>
    <w:rsid w:val="00291A58"/>
    <w:rsid w:val="00294C9A"/>
    <w:rsid w:val="00296CAB"/>
    <w:rsid w:val="002B2193"/>
    <w:rsid w:val="002B3716"/>
    <w:rsid w:val="002B496B"/>
    <w:rsid w:val="002B72D0"/>
    <w:rsid w:val="002C2682"/>
    <w:rsid w:val="002D00C0"/>
    <w:rsid w:val="002D5CE0"/>
    <w:rsid w:val="002D6480"/>
    <w:rsid w:val="002E1620"/>
    <w:rsid w:val="002E269F"/>
    <w:rsid w:val="002F3592"/>
    <w:rsid w:val="00302256"/>
    <w:rsid w:val="00305376"/>
    <w:rsid w:val="00305D74"/>
    <w:rsid w:val="003109CF"/>
    <w:rsid w:val="003117C9"/>
    <w:rsid w:val="00314DAF"/>
    <w:rsid w:val="00320660"/>
    <w:rsid w:val="00333B70"/>
    <w:rsid w:val="003369C0"/>
    <w:rsid w:val="00336E0C"/>
    <w:rsid w:val="003441B9"/>
    <w:rsid w:val="003521B3"/>
    <w:rsid w:val="00364562"/>
    <w:rsid w:val="00365F80"/>
    <w:rsid w:val="00373F70"/>
    <w:rsid w:val="00381DE6"/>
    <w:rsid w:val="00382A82"/>
    <w:rsid w:val="00382E22"/>
    <w:rsid w:val="00386E07"/>
    <w:rsid w:val="003A06B1"/>
    <w:rsid w:val="003A1D81"/>
    <w:rsid w:val="003A4DD9"/>
    <w:rsid w:val="003A535F"/>
    <w:rsid w:val="003A63B1"/>
    <w:rsid w:val="003A7F7E"/>
    <w:rsid w:val="003B68B0"/>
    <w:rsid w:val="003B7428"/>
    <w:rsid w:val="003C0073"/>
    <w:rsid w:val="003C316B"/>
    <w:rsid w:val="003C370D"/>
    <w:rsid w:val="003C501D"/>
    <w:rsid w:val="003E2392"/>
    <w:rsid w:val="003F3D2A"/>
    <w:rsid w:val="003F6612"/>
    <w:rsid w:val="00400C4B"/>
    <w:rsid w:val="00402A58"/>
    <w:rsid w:val="00405344"/>
    <w:rsid w:val="00411AB3"/>
    <w:rsid w:val="00412BA3"/>
    <w:rsid w:val="00415B75"/>
    <w:rsid w:val="004250CA"/>
    <w:rsid w:val="004250D4"/>
    <w:rsid w:val="00427075"/>
    <w:rsid w:val="00430A56"/>
    <w:rsid w:val="00430D85"/>
    <w:rsid w:val="00432AAE"/>
    <w:rsid w:val="0043657E"/>
    <w:rsid w:val="004465BF"/>
    <w:rsid w:val="00447075"/>
    <w:rsid w:val="00450A31"/>
    <w:rsid w:val="0045435B"/>
    <w:rsid w:val="00462340"/>
    <w:rsid w:val="00464826"/>
    <w:rsid w:val="00464CD1"/>
    <w:rsid w:val="00472282"/>
    <w:rsid w:val="00476D8C"/>
    <w:rsid w:val="00477B5B"/>
    <w:rsid w:val="00483AF7"/>
    <w:rsid w:val="00487AFC"/>
    <w:rsid w:val="00490977"/>
    <w:rsid w:val="00490CBD"/>
    <w:rsid w:val="00491A89"/>
    <w:rsid w:val="00493CB5"/>
    <w:rsid w:val="004A0834"/>
    <w:rsid w:val="004A588A"/>
    <w:rsid w:val="004A6BC0"/>
    <w:rsid w:val="004B10CB"/>
    <w:rsid w:val="004B4853"/>
    <w:rsid w:val="004C145F"/>
    <w:rsid w:val="004C2217"/>
    <w:rsid w:val="004C5239"/>
    <w:rsid w:val="004E2528"/>
    <w:rsid w:val="004F14C5"/>
    <w:rsid w:val="004F55A1"/>
    <w:rsid w:val="004F5F29"/>
    <w:rsid w:val="00512025"/>
    <w:rsid w:val="00516391"/>
    <w:rsid w:val="00517689"/>
    <w:rsid w:val="005232FD"/>
    <w:rsid w:val="0052572C"/>
    <w:rsid w:val="00526D02"/>
    <w:rsid w:val="0053238B"/>
    <w:rsid w:val="00532EE8"/>
    <w:rsid w:val="00534B67"/>
    <w:rsid w:val="005358B2"/>
    <w:rsid w:val="00537E74"/>
    <w:rsid w:val="00540237"/>
    <w:rsid w:val="00543258"/>
    <w:rsid w:val="00546E48"/>
    <w:rsid w:val="00552B45"/>
    <w:rsid w:val="00560E11"/>
    <w:rsid w:val="00561540"/>
    <w:rsid w:val="00562F62"/>
    <w:rsid w:val="005725DF"/>
    <w:rsid w:val="00580AE1"/>
    <w:rsid w:val="00581A81"/>
    <w:rsid w:val="00581E84"/>
    <w:rsid w:val="00586DE2"/>
    <w:rsid w:val="0059196E"/>
    <w:rsid w:val="00595F3E"/>
    <w:rsid w:val="005A1BC1"/>
    <w:rsid w:val="005A3BE4"/>
    <w:rsid w:val="005A3FF8"/>
    <w:rsid w:val="005B585E"/>
    <w:rsid w:val="005B5CCC"/>
    <w:rsid w:val="005B5FF7"/>
    <w:rsid w:val="005C3BC1"/>
    <w:rsid w:val="005C3FA9"/>
    <w:rsid w:val="005C4B3C"/>
    <w:rsid w:val="005D0F1E"/>
    <w:rsid w:val="005D137B"/>
    <w:rsid w:val="005E4116"/>
    <w:rsid w:val="005E6329"/>
    <w:rsid w:val="005E7D23"/>
    <w:rsid w:val="005F6D1D"/>
    <w:rsid w:val="00604B66"/>
    <w:rsid w:val="00616D62"/>
    <w:rsid w:val="006244C3"/>
    <w:rsid w:val="006361EC"/>
    <w:rsid w:val="006363F0"/>
    <w:rsid w:val="006409AD"/>
    <w:rsid w:val="00641BA8"/>
    <w:rsid w:val="0064243B"/>
    <w:rsid w:val="00643965"/>
    <w:rsid w:val="0064716D"/>
    <w:rsid w:val="00647E01"/>
    <w:rsid w:val="006545CC"/>
    <w:rsid w:val="0066098F"/>
    <w:rsid w:val="00676EE2"/>
    <w:rsid w:val="00680251"/>
    <w:rsid w:val="00682CFA"/>
    <w:rsid w:val="00685EFA"/>
    <w:rsid w:val="00690468"/>
    <w:rsid w:val="00692647"/>
    <w:rsid w:val="00693120"/>
    <w:rsid w:val="00697523"/>
    <w:rsid w:val="006B03B4"/>
    <w:rsid w:val="006B0F83"/>
    <w:rsid w:val="006C273E"/>
    <w:rsid w:val="006C62CD"/>
    <w:rsid w:val="006D0828"/>
    <w:rsid w:val="006D40BD"/>
    <w:rsid w:val="006E2438"/>
    <w:rsid w:val="006E5388"/>
    <w:rsid w:val="006F19E4"/>
    <w:rsid w:val="006F441B"/>
    <w:rsid w:val="007019CD"/>
    <w:rsid w:val="00702A7D"/>
    <w:rsid w:val="00715690"/>
    <w:rsid w:val="007169FA"/>
    <w:rsid w:val="00717F2B"/>
    <w:rsid w:val="007252C3"/>
    <w:rsid w:val="0072702C"/>
    <w:rsid w:val="00732969"/>
    <w:rsid w:val="00737E9B"/>
    <w:rsid w:val="007422B2"/>
    <w:rsid w:val="00747FC6"/>
    <w:rsid w:val="00754B43"/>
    <w:rsid w:val="00757702"/>
    <w:rsid w:val="00760D5A"/>
    <w:rsid w:val="007659AF"/>
    <w:rsid w:val="00766E0C"/>
    <w:rsid w:val="00767A96"/>
    <w:rsid w:val="00771F31"/>
    <w:rsid w:val="00773016"/>
    <w:rsid w:val="00776744"/>
    <w:rsid w:val="007846E7"/>
    <w:rsid w:val="007917A7"/>
    <w:rsid w:val="0079404E"/>
    <w:rsid w:val="00796EDD"/>
    <w:rsid w:val="007A3A8D"/>
    <w:rsid w:val="007B0D6F"/>
    <w:rsid w:val="007B196C"/>
    <w:rsid w:val="007B67C9"/>
    <w:rsid w:val="007B6D49"/>
    <w:rsid w:val="007B7A51"/>
    <w:rsid w:val="007C33FB"/>
    <w:rsid w:val="007C716C"/>
    <w:rsid w:val="007C7B75"/>
    <w:rsid w:val="007D2F1E"/>
    <w:rsid w:val="007D2FBC"/>
    <w:rsid w:val="007D60AB"/>
    <w:rsid w:val="007E0D6F"/>
    <w:rsid w:val="007E4BE9"/>
    <w:rsid w:val="007E792F"/>
    <w:rsid w:val="007F0B5D"/>
    <w:rsid w:val="007F32B4"/>
    <w:rsid w:val="007F6D7F"/>
    <w:rsid w:val="008002CC"/>
    <w:rsid w:val="00802DCB"/>
    <w:rsid w:val="008032EE"/>
    <w:rsid w:val="00810249"/>
    <w:rsid w:val="00812B63"/>
    <w:rsid w:val="00812C1D"/>
    <w:rsid w:val="00812CDD"/>
    <w:rsid w:val="00812E23"/>
    <w:rsid w:val="00814758"/>
    <w:rsid w:val="00817646"/>
    <w:rsid w:val="00820489"/>
    <w:rsid w:val="00823EBA"/>
    <w:rsid w:val="0082595B"/>
    <w:rsid w:val="008265DF"/>
    <w:rsid w:val="008401AF"/>
    <w:rsid w:val="0084357E"/>
    <w:rsid w:val="00843C13"/>
    <w:rsid w:val="00855A23"/>
    <w:rsid w:val="00856E8C"/>
    <w:rsid w:val="00860CC3"/>
    <w:rsid w:val="00864686"/>
    <w:rsid w:val="00865752"/>
    <w:rsid w:val="00867EFB"/>
    <w:rsid w:val="00872064"/>
    <w:rsid w:val="00874823"/>
    <w:rsid w:val="00880175"/>
    <w:rsid w:val="00881AC7"/>
    <w:rsid w:val="0088615E"/>
    <w:rsid w:val="00886964"/>
    <w:rsid w:val="008A3C25"/>
    <w:rsid w:val="008A727D"/>
    <w:rsid w:val="008B0330"/>
    <w:rsid w:val="008B1B4B"/>
    <w:rsid w:val="008B60D0"/>
    <w:rsid w:val="008D0682"/>
    <w:rsid w:val="008E791C"/>
    <w:rsid w:val="008F1450"/>
    <w:rsid w:val="008F23FB"/>
    <w:rsid w:val="008F333C"/>
    <w:rsid w:val="008F3E28"/>
    <w:rsid w:val="008F446C"/>
    <w:rsid w:val="008F4993"/>
    <w:rsid w:val="00910CE0"/>
    <w:rsid w:val="009122A9"/>
    <w:rsid w:val="0091236C"/>
    <w:rsid w:val="0091521D"/>
    <w:rsid w:val="0091661F"/>
    <w:rsid w:val="009174CC"/>
    <w:rsid w:val="00920EC4"/>
    <w:rsid w:val="009266A8"/>
    <w:rsid w:val="00927A3E"/>
    <w:rsid w:val="00936A50"/>
    <w:rsid w:val="0094483D"/>
    <w:rsid w:val="00954FCD"/>
    <w:rsid w:val="009706D8"/>
    <w:rsid w:val="00971055"/>
    <w:rsid w:val="00973895"/>
    <w:rsid w:val="0097676A"/>
    <w:rsid w:val="009821C7"/>
    <w:rsid w:val="009869EE"/>
    <w:rsid w:val="00991E5E"/>
    <w:rsid w:val="009978F8"/>
    <w:rsid w:val="009A03FE"/>
    <w:rsid w:val="009B1CC7"/>
    <w:rsid w:val="009B1F03"/>
    <w:rsid w:val="009B2A98"/>
    <w:rsid w:val="009B7226"/>
    <w:rsid w:val="009C0000"/>
    <w:rsid w:val="009C1B44"/>
    <w:rsid w:val="009C76FD"/>
    <w:rsid w:val="009C7A5C"/>
    <w:rsid w:val="009D02EB"/>
    <w:rsid w:val="009D146E"/>
    <w:rsid w:val="009D2A10"/>
    <w:rsid w:val="009D7574"/>
    <w:rsid w:val="009E11D9"/>
    <w:rsid w:val="009E1B58"/>
    <w:rsid w:val="009E2AAE"/>
    <w:rsid w:val="009E4BB4"/>
    <w:rsid w:val="009E7059"/>
    <w:rsid w:val="009F2AE3"/>
    <w:rsid w:val="009F3693"/>
    <w:rsid w:val="009F38E3"/>
    <w:rsid w:val="00A00134"/>
    <w:rsid w:val="00A0277E"/>
    <w:rsid w:val="00A03E78"/>
    <w:rsid w:val="00A1141D"/>
    <w:rsid w:val="00A12BDB"/>
    <w:rsid w:val="00A13249"/>
    <w:rsid w:val="00A159B0"/>
    <w:rsid w:val="00A21B17"/>
    <w:rsid w:val="00A24EB2"/>
    <w:rsid w:val="00A2561A"/>
    <w:rsid w:val="00A3796F"/>
    <w:rsid w:val="00A415F2"/>
    <w:rsid w:val="00A432E4"/>
    <w:rsid w:val="00A4637D"/>
    <w:rsid w:val="00A47DD1"/>
    <w:rsid w:val="00A51CE4"/>
    <w:rsid w:val="00A5391D"/>
    <w:rsid w:val="00A67313"/>
    <w:rsid w:val="00A7060D"/>
    <w:rsid w:val="00A72FE0"/>
    <w:rsid w:val="00A73390"/>
    <w:rsid w:val="00A76780"/>
    <w:rsid w:val="00A83D89"/>
    <w:rsid w:val="00A8656B"/>
    <w:rsid w:val="00A865D2"/>
    <w:rsid w:val="00A87CFE"/>
    <w:rsid w:val="00A91440"/>
    <w:rsid w:val="00A9632C"/>
    <w:rsid w:val="00AA12DC"/>
    <w:rsid w:val="00AA6D31"/>
    <w:rsid w:val="00AB06D1"/>
    <w:rsid w:val="00AB10F9"/>
    <w:rsid w:val="00AB1546"/>
    <w:rsid w:val="00AB1AF9"/>
    <w:rsid w:val="00AB2D6A"/>
    <w:rsid w:val="00AB5941"/>
    <w:rsid w:val="00AB68A7"/>
    <w:rsid w:val="00AB796B"/>
    <w:rsid w:val="00AC132D"/>
    <w:rsid w:val="00AC20A4"/>
    <w:rsid w:val="00AC323A"/>
    <w:rsid w:val="00AD2244"/>
    <w:rsid w:val="00AD22DB"/>
    <w:rsid w:val="00AD4905"/>
    <w:rsid w:val="00AD5588"/>
    <w:rsid w:val="00AD6A31"/>
    <w:rsid w:val="00AE6A0C"/>
    <w:rsid w:val="00B03C1E"/>
    <w:rsid w:val="00B150D9"/>
    <w:rsid w:val="00B26CC1"/>
    <w:rsid w:val="00B3206B"/>
    <w:rsid w:val="00B35CCE"/>
    <w:rsid w:val="00B378E6"/>
    <w:rsid w:val="00B46060"/>
    <w:rsid w:val="00B512F1"/>
    <w:rsid w:val="00B5792D"/>
    <w:rsid w:val="00B64CE6"/>
    <w:rsid w:val="00B70CB6"/>
    <w:rsid w:val="00B71070"/>
    <w:rsid w:val="00B729AC"/>
    <w:rsid w:val="00B7534C"/>
    <w:rsid w:val="00B77A0E"/>
    <w:rsid w:val="00B77E05"/>
    <w:rsid w:val="00B81A3C"/>
    <w:rsid w:val="00B860BA"/>
    <w:rsid w:val="00B94898"/>
    <w:rsid w:val="00B95EF4"/>
    <w:rsid w:val="00BA0526"/>
    <w:rsid w:val="00BB47D9"/>
    <w:rsid w:val="00BC39CC"/>
    <w:rsid w:val="00BD4ABE"/>
    <w:rsid w:val="00BE24FA"/>
    <w:rsid w:val="00BE323E"/>
    <w:rsid w:val="00BF085A"/>
    <w:rsid w:val="00BF1FCB"/>
    <w:rsid w:val="00BF219C"/>
    <w:rsid w:val="00BF6B27"/>
    <w:rsid w:val="00C0403D"/>
    <w:rsid w:val="00C05EEA"/>
    <w:rsid w:val="00C10908"/>
    <w:rsid w:val="00C11875"/>
    <w:rsid w:val="00C233C6"/>
    <w:rsid w:val="00C24686"/>
    <w:rsid w:val="00C3040E"/>
    <w:rsid w:val="00C31118"/>
    <w:rsid w:val="00C46B39"/>
    <w:rsid w:val="00C47DBF"/>
    <w:rsid w:val="00C53FF1"/>
    <w:rsid w:val="00C555F1"/>
    <w:rsid w:val="00C61E3C"/>
    <w:rsid w:val="00C66E95"/>
    <w:rsid w:val="00C82F4F"/>
    <w:rsid w:val="00C866DF"/>
    <w:rsid w:val="00C869D5"/>
    <w:rsid w:val="00C91573"/>
    <w:rsid w:val="00C93870"/>
    <w:rsid w:val="00C94742"/>
    <w:rsid w:val="00CA27B3"/>
    <w:rsid w:val="00CA2CD5"/>
    <w:rsid w:val="00CA733D"/>
    <w:rsid w:val="00CB006E"/>
    <w:rsid w:val="00CB4694"/>
    <w:rsid w:val="00CB46C3"/>
    <w:rsid w:val="00CC25B9"/>
    <w:rsid w:val="00CC6CD8"/>
    <w:rsid w:val="00CE4CFA"/>
    <w:rsid w:val="00CE71CA"/>
    <w:rsid w:val="00CF0BD6"/>
    <w:rsid w:val="00CF4521"/>
    <w:rsid w:val="00D01553"/>
    <w:rsid w:val="00D0430C"/>
    <w:rsid w:val="00D054BB"/>
    <w:rsid w:val="00D12B78"/>
    <w:rsid w:val="00D152F9"/>
    <w:rsid w:val="00D3032B"/>
    <w:rsid w:val="00D30BB6"/>
    <w:rsid w:val="00D32790"/>
    <w:rsid w:val="00D32E90"/>
    <w:rsid w:val="00D42F4D"/>
    <w:rsid w:val="00D43F43"/>
    <w:rsid w:val="00D47DBE"/>
    <w:rsid w:val="00D5331D"/>
    <w:rsid w:val="00D54C36"/>
    <w:rsid w:val="00D54C9F"/>
    <w:rsid w:val="00D60390"/>
    <w:rsid w:val="00D61B36"/>
    <w:rsid w:val="00D61F16"/>
    <w:rsid w:val="00D63996"/>
    <w:rsid w:val="00D64572"/>
    <w:rsid w:val="00D7033E"/>
    <w:rsid w:val="00D716DD"/>
    <w:rsid w:val="00D73825"/>
    <w:rsid w:val="00D73F33"/>
    <w:rsid w:val="00D80C7E"/>
    <w:rsid w:val="00D83ACC"/>
    <w:rsid w:val="00D84946"/>
    <w:rsid w:val="00D86C59"/>
    <w:rsid w:val="00D87624"/>
    <w:rsid w:val="00D91354"/>
    <w:rsid w:val="00D956F6"/>
    <w:rsid w:val="00DB14F1"/>
    <w:rsid w:val="00DB402B"/>
    <w:rsid w:val="00DB4BAC"/>
    <w:rsid w:val="00DC40B9"/>
    <w:rsid w:val="00DD0069"/>
    <w:rsid w:val="00DD15E5"/>
    <w:rsid w:val="00DD6B14"/>
    <w:rsid w:val="00DD7BFF"/>
    <w:rsid w:val="00DE3E57"/>
    <w:rsid w:val="00DE6855"/>
    <w:rsid w:val="00DF5207"/>
    <w:rsid w:val="00DF5DA7"/>
    <w:rsid w:val="00E015C7"/>
    <w:rsid w:val="00E0278F"/>
    <w:rsid w:val="00E04A11"/>
    <w:rsid w:val="00E05304"/>
    <w:rsid w:val="00E075A7"/>
    <w:rsid w:val="00E1134E"/>
    <w:rsid w:val="00E13A66"/>
    <w:rsid w:val="00E14F70"/>
    <w:rsid w:val="00E207E8"/>
    <w:rsid w:val="00E274CB"/>
    <w:rsid w:val="00E41C09"/>
    <w:rsid w:val="00E47353"/>
    <w:rsid w:val="00E47479"/>
    <w:rsid w:val="00E512EC"/>
    <w:rsid w:val="00E54D82"/>
    <w:rsid w:val="00E61671"/>
    <w:rsid w:val="00E664FA"/>
    <w:rsid w:val="00E6704B"/>
    <w:rsid w:val="00E67238"/>
    <w:rsid w:val="00E743A7"/>
    <w:rsid w:val="00E76C86"/>
    <w:rsid w:val="00E8070D"/>
    <w:rsid w:val="00E83FF8"/>
    <w:rsid w:val="00E8441F"/>
    <w:rsid w:val="00E87349"/>
    <w:rsid w:val="00E94AA9"/>
    <w:rsid w:val="00EA0B9E"/>
    <w:rsid w:val="00EA6B06"/>
    <w:rsid w:val="00EA77E1"/>
    <w:rsid w:val="00EA79F2"/>
    <w:rsid w:val="00EB270C"/>
    <w:rsid w:val="00EC113B"/>
    <w:rsid w:val="00EC197C"/>
    <w:rsid w:val="00ED1B02"/>
    <w:rsid w:val="00ED28B4"/>
    <w:rsid w:val="00ED38BD"/>
    <w:rsid w:val="00EE3315"/>
    <w:rsid w:val="00EE6BFB"/>
    <w:rsid w:val="00EE6D24"/>
    <w:rsid w:val="00EF1A04"/>
    <w:rsid w:val="00EF1B4E"/>
    <w:rsid w:val="00EF2978"/>
    <w:rsid w:val="00EF4669"/>
    <w:rsid w:val="00F0031B"/>
    <w:rsid w:val="00F056C3"/>
    <w:rsid w:val="00F11146"/>
    <w:rsid w:val="00F15102"/>
    <w:rsid w:val="00F1758B"/>
    <w:rsid w:val="00F23A3B"/>
    <w:rsid w:val="00F35782"/>
    <w:rsid w:val="00F44A98"/>
    <w:rsid w:val="00F47188"/>
    <w:rsid w:val="00F5152D"/>
    <w:rsid w:val="00F522AF"/>
    <w:rsid w:val="00F55C79"/>
    <w:rsid w:val="00F66B16"/>
    <w:rsid w:val="00F66CF0"/>
    <w:rsid w:val="00F67F1F"/>
    <w:rsid w:val="00F724BF"/>
    <w:rsid w:val="00F72EA6"/>
    <w:rsid w:val="00F74C48"/>
    <w:rsid w:val="00F80809"/>
    <w:rsid w:val="00F81102"/>
    <w:rsid w:val="00F81DD9"/>
    <w:rsid w:val="00F81E1D"/>
    <w:rsid w:val="00F87704"/>
    <w:rsid w:val="00F94656"/>
    <w:rsid w:val="00F949FD"/>
    <w:rsid w:val="00F958AE"/>
    <w:rsid w:val="00FA6CE8"/>
    <w:rsid w:val="00FB2A73"/>
    <w:rsid w:val="00FB4B8C"/>
    <w:rsid w:val="00FB549E"/>
    <w:rsid w:val="00FB79CA"/>
    <w:rsid w:val="00FC1E18"/>
    <w:rsid w:val="00FC484D"/>
    <w:rsid w:val="00FC65EB"/>
    <w:rsid w:val="00FD1CE6"/>
    <w:rsid w:val="00FD2412"/>
    <w:rsid w:val="00FD3028"/>
    <w:rsid w:val="00FD42AC"/>
    <w:rsid w:val="00FD7B7F"/>
    <w:rsid w:val="00FE03DE"/>
    <w:rsid w:val="00FE5DAF"/>
    <w:rsid w:val="00FF0648"/>
    <w:rsid w:val="00FF2559"/>
    <w:rsid w:val="00FF5451"/>
    <w:rsid w:val="00FF5ED4"/>
    <w:rsid w:val="00FF6392"/>
    <w:rsid w:val="7F49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3C4E4E6-B8D8-44EB-AD36-34CE2D23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60" w:lineRule="exact"/>
      <w:jc w:val="both"/>
    </w:pPr>
    <w:rPr>
      <w:rFonts w:ascii="Cambria" w:hAnsi="Cambria" w:cs="Cambr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  <w:uiPriority w:val="99"/>
  </w:style>
  <w:style w:type="character" w:styleId="aa">
    <w:name w:val="annotation reference"/>
    <w:basedOn w:val="a0"/>
    <w:uiPriority w:val="99"/>
    <w:semiHidden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locked/>
    <w:rPr>
      <w:rFonts w:ascii="Cambria" w:eastAsia="宋体" w:hAnsi="Cambria" w:cs="Cambria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locked/>
    <w:rPr>
      <w:rFonts w:ascii="Cambria" w:eastAsia="宋体" w:hAnsi="Cambria" w:cs="Cambria"/>
      <w:sz w:val="18"/>
      <w:szCs w:val="18"/>
    </w:rPr>
  </w:style>
  <w:style w:type="paragraph" w:styleId="ab">
    <w:name w:val="List Paragraph"/>
    <w:basedOn w:val="a"/>
    <w:uiPriority w:val="99"/>
    <w:qFormat/>
    <w:pPr>
      <w:ind w:left="840"/>
    </w:pPr>
  </w:style>
  <w:style w:type="character" w:customStyle="1" w:styleId="GB2312CharChar">
    <w:name w:val="样式 仿宋_GB2312 黑色 Char Char"/>
    <w:basedOn w:val="a0"/>
    <w:link w:val="GB2312"/>
    <w:uiPriority w:val="99"/>
    <w:locked/>
    <w:rPr>
      <w:rFonts w:ascii="仿宋_GB2312" w:eastAsia="仿宋_GB2312" w:hAnsi="宋体" w:cs="仿宋_GB2312"/>
      <w:color w:val="000000"/>
      <w:spacing w:val="6"/>
      <w:sz w:val="28"/>
      <w:szCs w:val="28"/>
    </w:rPr>
  </w:style>
  <w:style w:type="paragraph" w:customStyle="1" w:styleId="GB2312">
    <w:name w:val="样式 仿宋_GB2312 黑色"/>
    <w:basedOn w:val="a"/>
    <w:link w:val="GB2312CharChar"/>
    <w:uiPriority w:val="99"/>
    <w:pPr>
      <w:widowControl/>
      <w:snapToGrid w:val="0"/>
      <w:ind w:firstLineChars="200" w:firstLine="584"/>
    </w:pPr>
    <w:rPr>
      <w:rFonts w:ascii="仿宋_GB2312" w:eastAsia="仿宋_GB2312" w:hAnsi="宋体" w:cs="仿宋_GB2312"/>
      <w:color w:val="000000"/>
      <w:spacing w:val="6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locked/>
    <w:rPr>
      <w:rFonts w:ascii="Cambria" w:eastAsia="宋体" w:hAnsi="Cambria" w:cs="Cambria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locked/>
    <w:rPr>
      <w:rFonts w:ascii="Cambria" w:eastAsia="宋体" w:hAnsi="Cambria" w:cs="Cambria"/>
      <w:sz w:val="24"/>
      <w:szCs w:val="24"/>
    </w:rPr>
  </w:style>
  <w:style w:type="character" w:customStyle="1" w:styleId="Char">
    <w:name w:val="批注主题 Char"/>
    <w:basedOn w:val="Char0"/>
    <w:link w:val="a3"/>
    <w:uiPriority w:val="99"/>
    <w:semiHidden/>
    <w:locked/>
    <w:rPr>
      <w:rFonts w:ascii="Cambria" w:eastAsia="宋体" w:hAnsi="Cambria" w:cs="Cambria"/>
      <w:b/>
      <w:bCs/>
      <w:sz w:val="24"/>
      <w:szCs w:val="24"/>
    </w:rPr>
  </w:style>
  <w:style w:type="paragraph" w:customStyle="1" w:styleId="CharCharCharCharCharCharCharCharCharCharChar">
    <w:name w:val="Char Char Char Char Char Char Char Char Char Char Char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0A07A-F09D-4734-B0DA-F6A9D405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1197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物理研究所关于非所学籍学生培养管理办法</dc:title>
  <dc:creator>user</dc:creator>
  <cp:lastModifiedBy>M</cp:lastModifiedBy>
  <cp:revision>13</cp:revision>
  <cp:lastPrinted>2014-07-08T03:43:00Z</cp:lastPrinted>
  <dcterms:created xsi:type="dcterms:W3CDTF">2020-09-27T08:51:00Z</dcterms:created>
  <dcterms:modified xsi:type="dcterms:W3CDTF">2025-09-12T05:46:00Z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